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06" w:rsidRDefault="008A6022">
      <w:pPr>
        <w:widowControl/>
        <w:jc w:val="left"/>
      </w:pPr>
      <w:r>
        <w:rPr>
          <w:rFonts w:hint="eastAsia"/>
          <w:noProof/>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0" cstate="print"/>
                    <a:stretch>
                      <a:fillRect/>
                    </a:stretch>
                  </pic:blipFill>
                  <pic:spPr>
                    <a:xfrm>
                      <a:off x="0" y="0"/>
                      <a:ext cx="610235" cy="610235"/>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margin">
              <wp:posOffset>-2607945</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sidR="00F22549">
        <w:pict>
          <v:shapetype id="_x0000_t202" coordsize="21600,21600" o:spt="202" path="m,l,21600r21600,l21600,xe">
            <v:stroke joinstyle="miter"/>
            <v:path gradientshapeok="t" o:connecttype="rect"/>
          </v:shapetype>
          <v:shape id="_x0000_s1026" type="#_x0000_t202" style="position:absolute;margin-left:88.2pt;margin-top:625.4pt;width:256.7pt;height:41pt;z-index:251666432;mso-position-horizontal-relative:text;mso-position-vertical-relative:text" o:gfxdata="" filled="f" stroked="f">
            <v:textbox>
              <w:txbxContent>
                <w:p w:rsidR="00627D99" w:rsidRDefault="00627D99">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shape>
        </w:pict>
      </w:r>
      <w:r w:rsidR="00F22549">
        <w:pict>
          <v:shape id="文本框 2" o:spid="_x0000_s1036" type="#_x0000_t202" style="position:absolute;margin-left:23.2pt;margin-top:504.45pt;width:431.7pt;height:54.8pt;z-index:251662336;mso-position-horizontal-relative:text;mso-position-vertical-relative:text" o:gfxdata="" filled="f" stroked="f">
            <v:textbox>
              <w:txbxContent>
                <w:p w:rsidR="00627D99" w:rsidRDefault="00627D99">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：承德市卫生健康委员会</w:t>
                  </w:r>
                </w:p>
              </w:txbxContent>
            </v:textbox>
          </v:shape>
        </w:pict>
      </w:r>
      <w:r w:rsidR="00F22549">
        <w:pict>
          <v:group id="_x0000_s1033" style="position:absolute;margin-left:-83pt;margin-top:196.75pt;width:613.65pt;height:274.95pt;z-index:251665408;mso-position-horizontal-relative:text;mso-position-vertical-relative:text" coordorigin="52,60" coordsize="122,54992" o:gfxdata="">
            <v:rect id="_x0000_s1035" style="position:absolute;left:152;top:60;width:23;height:55;v-text-anchor:middle" o:gfxdata="" fillcolor="#2e75b6" stroked="f" strokeweight="1pt">
              <v:textbox>
                <w:txbxContent>
                  <w:p w:rsidR="00627D99" w:rsidRDefault="00627D99">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photo-static-api.fotomore.com/creative/vcg/400/new/VCG211245312518.jpg" o:spid="_x0000_s1034" type="#_x0000_t75" alt="&amp;pky00123992966_sjzg_VCG211245312518&amp;2&amp;src_toppic_drop1&amp;" style="position:absolute;left:52;top:60;width:100;height:55" o:gfxdata="">
              <v:imagedata r:id="rId12" o:title=""/>
            </v:shape>
          </v:group>
        </w:pict>
      </w:r>
      <w:r w:rsidR="00F22549">
        <w:pict>
          <v:shape id="文本框 33" o:spid="_x0000_s1032" type="#_x0000_t202" style="position:absolute;margin-left:-19.95pt;margin-top:126.9pt;width:432.6pt;height:44.9pt;z-index:251661312;mso-position-horizontal-relative:text;mso-position-vertical-relative:text" o:gfxdata="" filled="f" stroked="f">
            <v:textbox>
              <w:txbxContent>
                <w:p w:rsidR="00627D99" w:rsidRDefault="00627D99">
                  <w:pPr>
                    <w:jc w:val="distribute"/>
                    <w:rPr>
                      <w:rFonts w:ascii="思源黑体 CN Heavy" w:eastAsia="思源黑体 CN Heavy" w:hAnsi="思源黑体 CN Heavy"/>
                      <w:color w:val="A6A6A6" w:themeColor="background1" w:themeShade="A6"/>
                      <w:kern w:val="0"/>
                      <w:sz w:val="40"/>
                      <w:szCs w:val="40"/>
                    </w:rPr>
                  </w:pPr>
                </w:p>
              </w:txbxContent>
            </v:textbox>
          </v:shape>
        </w:pict>
      </w:r>
      <w:r w:rsidR="00F22549">
        <w:pict>
          <v:group id="_x0000_s1029" style="position:absolute;margin-left:-22.1pt;margin-top:55.15pt;width:451.7pt;height:68.65pt;z-index:251663360;mso-position-horizontal-relative:text;mso-position-vertical-relative:text" coordorigin="61,30" coordsize="90,13732" o:gfxdata="">
            <v:shape id="_x0000_s1031" type="#_x0000_t202" style="position:absolute;left:61;top:30;width:90;height:12" o:gfxdata="" filled="f" stroked="f">
              <v:textbox>
                <w:txbxContent>
                  <w:p w:rsidR="00627D99" w:rsidRDefault="00627D99">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shape>
            <v:line id="_x0000_s1030" style="position:absolute" from="62,44" to="149,44" o:gfxdata="" strokecolor="#41719c" strokeweight="2.25pt">
              <v:stroke dashstyle="1 1" joinstyle="miter"/>
            </v:line>
          </v:group>
        </w:pict>
      </w:r>
      <w:r w:rsidR="00F22549">
        <w:pict>
          <v:shape id="文本框 32" o:spid="_x0000_s1028" type="#_x0000_t202" style="position:absolute;margin-left:39.25pt;margin-top:-19.3pt;width:223.1pt;height:62.05pt;z-index:251660288;mso-position-horizontal-relative:text;mso-position-vertical-relative:text" o:gfxdata="" filled="f" stroked="f">
            <v:textbox>
              <w:txbxContent>
                <w:p w:rsidR="00627D99" w:rsidRDefault="00627D99">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2022年度</w:t>
                  </w:r>
                </w:p>
              </w:txbxContent>
            </v:textbox>
          </v:shape>
        </w:pict>
      </w:r>
      <w:r>
        <w:rPr>
          <w:rFonts w:hint="eastAsia"/>
        </w:rPr>
        <w:t>1</w:t>
      </w:r>
      <w:r>
        <w:br w:type="page"/>
      </w:r>
    </w:p>
    <w:p w:rsidR="00D65F06" w:rsidRDefault="00D65F06">
      <w:pPr>
        <w:rPr>
          <w:rFonts w:ascii="黑体" w:eastAsia="黑体" w:hAnsi="黑体" w:cs="黑体"/>
          <w:b/>
          <w:bCs/>
          <w:sz w:val="72"/>
          <w:szCs w:val="96"/>
        </w:rPr>
      </w:pPr>
    </w:p>
    <w:p w:rsidR="00D65F06" w:rsidRDefault="00D65F06">
      <w:pPr>
        <w:rPr>
          <w:rFonts w:ascii="黑体" w:eastAsia="黑体" w:hAnsi="黑体" w:cs="黑体"/>
          <w:b/>
          <w:bCs/>
          <w:sz w:val="72"/>
          <w:szCs w:val="96"/>
        </w:rPr>
      </w:pPr>
    </w:p>
    <w:p w:rsidR="00D65F06" w:rsidRDefault="008A6022">
      <w:pPr>
        <w:rPr>
          <w:rFonts w:ascii="黑体" w:eastAsia="黑体" w:hAnsi="黑体" w:cs="黑体"/>
          <w:b/>
          <w:bCs/>
          <w:sz w:val="72"/>
          <w:szCs w:val="96"/>
        </w:rPr>
      </w:pPr>
      <w:r>
        <w:rPr>
          <w:rFonts w:ascii="黑体" w:eastAsia="黑体" w:hAnsi="黑体" w:cs="黑体" w:hint="eastAsia"/>
          <w:b/>
          <w:bCs/>
          <w:sz w:val="72"/>
          <w:szCs w:val="96"/>
        </w:rPr>
        <w:t>2022年度部门决算公开文本</w:t>
      </w:r>
    </w:p>
    <w:p w:rsidR="00D65F06" w:rsidRDefault="00D65F06">
      <w:pPr>
        <w:spacing w:line="360" w:lineRule="auto"/>
        <w:jc w:val="center"/>
        <w:rPr>
          <w:rFonts w:ascii="黑体" w:eastAsia="黑体" w:hAnsi="黑体" w:cs="黑体"/>
          <w:sz w:val="56"/>
          <w:szCs w:val="72"/>
        </w:rPr>
      </w:pPr>
    </w:p>
    <w:p w:rsidR="00D65F06" w:rsidRDefault="00D65F06">
      <w:pPr>
        <w:spacing w:line="600" w:lineRule="auto"/>
        <w:jc w:val="center"/>
        <w:rPr>
          <w:rFonts w:ascii="黑体" w:eastAsia="黑体" w:hAnsi="黑体" w:cs="黑体"/>
          <w:sz w:val="56"/>
          <w:szCs w:val="72"/>
        </w:rPr>
      </w:pPr>
    </w:p>
    <w:p w:rsidR="00D65F06" w:rsidRDefault="00D65F06">
      <w:pPr>
        <w:spacing w:line="600" w:lineRule="auto"/>
        <w:jc w:val="center"/>
        <w:rPr>
          <w:rFonts w:ascii="黑体" w:eastAsia="黑体" w:hAnsi="黑体" w:cs="黑体"/>
          <w:sz w:val="56"/>
          <w:szCs w:val="72"/>
        </w:rPr>
      </w:pPr>
    </w:p>
    <w:p w:rsidR="00D65F06" w:rsidRDefault="00D65F06">
      <w:pPr>
        <w:spacing w:line="600" w:lineRule="auto"/>
        <w:jc w:val="center"/>
        <w:rPr>
          <w:rFonts w:ascii="黑体" w:eastAsia="黑体" w:hAnsi="黑体" w:cs="黑体"/>
          <w:sz w:val="56"/>
          <w:szCs w:val="72"/>
        </w:rPr>
      </w:pPr>
    </w:p>
    <w:p w:rsidR="00D65F06" w:rsidRDefault="00D65F06">
      <w:pPr>
        <w:spacing w:line="600" w:lineRule="auto"/>
        <w:jc w:val="center"/>
        <w:rPr>
          <w:rFonts w:ascii="黑体" w:eastAsia="黑体" w:hAnsi="黑体" w:cs="黑体"/>
          <w:sz w:val="56"/>
          <w:szCs w:val="72"/>
        </w:rPr>
      </w:pPr>
    </w:p>
    <w:p w:rsidR="00D65F06" w:rsidRDefault="00D65F06">
      <w:pPr>
        <w:spacing w:line="480" w:lineRule="auto"/>
        <w:jc w:val="center"/>
        <w:rPr>
          <w:rFonts w:ascii="黑体" w:eastAsia="黑体" w:hAnsi="黑体" w:cs="黑体"/>
          <w:sz w:val="56"/>
          <w:szCs w:val="72"/>
        </w:rPr>
      </w:pPr>
    </w:p>
    <w:p w:rsidR="00D65F06" w:rsidRDefault="00D65F06">
      <w:pPr>
        <w:spacing w:line="480" w:lineRule="auto"/>
        <w:jc w:val="center"/>
        <w:rPr>
          <w:rFonts w:ascii="黑体" w:eastAsia="黑体" w:hAnsi="黑体" w:cs="黑体"/>
          <w:sz w:val="56"/>
          <w:szCs w:val="72"/>
        </w:rPr>
      </w:pPr>
    </w:p>
    <w:p w:rsidR="00D65F06" w:rsidRDefault="00D65F06">
      <w:pPr>
        <w:spacing w:line="480" w:lineRule="auto"/>
        <w:jc w:val="center"/>
        <w:rPr>
          <w:rFonts w:ascii="黑体" w:eastAsia="黑体" w:hAnsi="黑体" w:cs="黑体"/>
          <w:sz w:val="56"/>
          <w:szCs w:val="72"/>
        </w:rPr>
      </w:pPr>
    </w:p>
    <w:p w:rsidR="00D65F06" w:rsidRDefault="00B05DF0">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承德市卫生健康委员会</w:t>
      </w:r>
    </w:p>
    <w:p w:rsidR="00D65F06" w:rsidRDefault="008A6022">
      <w:pPr>
        <w:snapToGrid w:val="0"/>
        <w:jc w:val="center"/>
        <w:rPr>
          <w:rFonts w:ascii="楷体_GB2312" w:eastAsia="楷体_GB2312" w:hAnsi="楷体_GB2312" w:cs="楷体_GB2312"/>
          <w:color w:val="000000" w:themeColor="text1"/>
          <w:kern w:val="0"/>
          <w:sz w:val="44"/>
          <w:szCs w:val="44"/>
        </w:rPr>
        <w:sectPr w:rsidR="00D65F06">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二〇二三年九月</w:t>
      </w:r>
    </w:p>
    <w:p w:rsidR="00D65F06" w:rsidRDefault="00D65F06">
      <w:pPr>
        <w:widowControl/>
        <w:spacing w:line="600" w:lineRule="exact"/>
        <w:jc w:val="left"/>
        <w:rPr>
          <w:rFonts w:ascii="黑体" w:eastAsia="黑体" w:hAnsi="黑体" w:cs="黑体"/>
          <w:bCs/>
          <w:sz w:val="32"/>
          <w:szCs w:val="32"/>
        </w:rPr>
      </w:pPr>
    </w:p>
    <w:p w:rsidR="00D65F06" w:rsidRDefault="00D65F06">
      <w:pPr>
        <w:jc w:val="center"/>
        <w:rPr>
          <w:rFonts w:ascii="黑体" w:eastAsia="黑体" w:hAnsi="黑体" w:cs="黑体"/>
          <w:sz w:val="56"/>
          <w:szCs w:val="72"/>
        </w:rPr>
        <w:sectPr w:rsidR="00D65F06">
          <w:headerReference w:type="default" r:id="rId13"/>
          <w:footerReference w:type="default" r:id="rId14"/>
          <w:headerReference w:type="first" r:id="rId15"/>
          <w:footerReference w:type="first" r:id="rId16"/>
          <w:pgSz w:w="11906" w:h="16838"/>
          <w:pgMar w:top="2041" w:right="1531" w:bottom="2041" w:left="1531" w:header="851" w:footer="992" w:gutter="0"/>
          <w:cols w:space="0"/>
          <w:titlePg/>
          <w:docGrid w:type="lines" w:linePitch="312"/>
        </w:sectPr>
      </w:pPr>
    </w:p>
    <w:p w:rsidR="00D65F06" w:rsidRDefault="008A6022">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7" cstate="print"/>
                    <a:stretch>
                      <a:fillRect/>
                    </a:stretch>
                  </pic:blipFill>
                  <pic:spPr>
                    <a:xfrm>
                      <a:off x="0" y="0"/>
                      <a:ext cx="639445" cy="639445"/>
                    </a:xfrm>
                    <a:prstGeom prst="rect">
                      <a:avLst/>
                    </a:prstGeom>
                  </pic:spPr>
                </pic:pic>
              </a:graphicData>
            </a:graphic>
          </wp:anchor>
        </w:drawing>
      </w:r>
    </w:p>
    <w:p w:rsidR="00D65F06" w:rsidRDefault="008A6022">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D65F06" w:rsidRDefault="00D65F06">
      <w:pPr>
        <w:widowControl/>
        <w:spacing w:after="160" w:line="580" w:lineRule="exact"/>
        <w:ind w:firstLineChars="200" w:firstLine="640"/>
        <w:rPr>
          <w:rFonts w:ascii="Times New Roman" w:eastAsia="黑体" w:hAnsi="Times New Roman" w:cs="Times New Roman"/>
          <w:sz w:val="32"/>
          <w:szCs w:val="32"/>
        </w:rPr>
      </w:pPr>
    </w:p>
    <w:p w:rsidR="00D65F06" w:rsidRDefault="008A6022">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D65F06" w:rsidRDefault="008A6022" w:rsidP="00852A2B">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D65F06" w:rsidRDefault="008A6022" w:rsidP="00852A2B">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D65F06" w:rsidRDefault="008A602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D65F06" w:rsidRDefault="008A6022">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D65F06" w:rsidRDefault="008A6022">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D65F06" w:rsidRDefault="008A602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2022</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D65F06" w:rsidRDefault="008A6022">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D65F06" w:rsidRDefault="008A602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D65F06" w:rsidRDefault="00D65F06">
      <w:pPr>
        <w:widowControl/>
        <w:spacing w:after="160" w:line="580" w:lineRule="exact"/>
        <w:ind w:firstLineChars="200" w:firstLine="640"/>
        <w:rPr>
          <w:rFonts w:ascii="Times New Roman" w:eastAsia="黑体" w:hAnsi="Times New Roman" w:cs="Times New Roman"/>
          <w:sz w:val="32"/>
          <w:szCs w:val="32"/>
        </w:rPr>
        <w:sectPr w:rsidR="00D65F06">
          <w:headerReference w:type="default" r:id="rId18"/>
          <w:footerReference w:type="default" r:id="rId19"/>
          <w:headerReference w:type="first" r:id="rId20"/>
          <w:footerReference w:type="first" r:id="rId21"/>
          <w:pgSz w:w="11906" w:h="16838"/>
          <w:pgMar w:top="1474" w:right="1531" w:bottom="1474" w:left="1531" w:header="851" w:footer="992" w:gutter="0"/>
          <w:cols w:space="0"/>
          <w:titlePg/>
          <w:docGrid w:type="lines" w:linePitch="312"/>
        </w:sectPr>
      </w:pPr>
    </w:p>
    <w:p w:rsidR="00D65F06" w:rsidRDefault="00D65F06">
      <w:pPr>
        <w:widowControl/>
        <w:jc w:val="center"/>
        <w:rPr>
          <w:rFonts w:ascii="黑体" w:eastAsia="黑体" w:hAnsi="黑体" w:cs="黑体"/>
          <w:color w:val="000000" w:themeColor="text1"/>
          <w:sz w:val="48"/>
          <w:szCs w:val="48"/>
        </w:rPr>
      </w:pPr>
    </w:p>
    <w:p w:rsidR="00D65F06" w:rsidRDefault="00D65F06">
      <w:pPr>
        <w:widowControl/>
        <w:jc w:val="center"/>
        <w:rPr>
          <w:rFonts w:ascii="黑体" w:eastAsia="黑体" w:hAnsi="黑体" w:cs="黑体"/>
          <w:color w:val="000000" w:themeColor="text1"/>
          <w:sz w:val="48"/>
          <w:szCs w:val="48"/>
        </w:rPr>
      </w:pPr>
    </w:p>
    <w:p w:rsidR="00D65F06" w:rsidRDefault="00D65F06">
      <w:pPr>
        <w:widowControl/>
        <w:jc w:val="center"/>
        <w:rPr>
          <w:rFonts w:ascii="黑体" w:eastAsia="黑体" w:hAnsi="黑体" w:cs="黑体"/>
          <w:color w:val="000000" w:themeColor="text1"/>
          <w:sz w:val="48"/>
          <w:szCs w:val="48"/>
        </w:rPr>
      </w:pPr>
    </w:p>
    <w:p w:rsidR="00D65F06" w:rsidRDefault="00D65F06">
      <w:pPr>
        <w:widowControl/>
        <w:jc w:val="center"/>
        <w:rPr>
          <w:rFonts w:ascii="黑体" w:eastAsia="黑体" w:hAnsi="黑体" w:cs="黑体"/>
          <w:color w:val="000000" w:themeColor="text1"/>
          <w:sz w:val="48"/>
          <w:szCs w:val="48"/>
        </w:rPr>
      </w:pPr>
    </w:p>
    <w:p w:rsidR="00D65F06" w:rsidRDefault="008A6022">
      <w:pPr>
        <w:widowControl/>
        <w:jc w:val="center"/>
        <w:rPr>
          <w:rFonts w:ascii="黑体" w:eastAsia="黑体" w:hAnsi="黑体" w:cs="黑体"/>
          <w:color w:val="000000" w:themeColor="text1"/>
          <w:sz w:val="48"/>
          <w:szCs w:val="48"/>
        </w:rPr>
      </w:pPr>
      <w:r>
        <w:rPr>
          <w:noProof/>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22" cstate="print"/>
                    <a:stretch>
                      <a:fillRect/>
                    </a:stretch>
                  </pic:blipFill>
                  <pic:spPr>
                    <a:xfrm>
                      <a:off x="0" y="0"/>
                      <a:ext cx="739775" cy="739775"/>
                    </a:xfrm>
                    <a:prstGeom prst="rect">
                      <a:avLst/>
                    </a:prstGeom>
                  </pic:spPr>
                </pic:pic>
              </a:graphicData>
            </a:graphic>
          </wp:anchor>
        </w:drawing>
      </w:r>
    </w:p>
    <w:p w:rsidR="00F517BE" w:rsidRDefault="00F517BE">
      <w:pPr>
        <w:widowControl/>
        <w:jc w:val="center"/>
        <w:rPr>
          <w:rFonts w:ascii="黑体" w:eastAsia="黑体" w:hAnsi="黑体" w:cs="黑体"/>
          <w:color w:val="000000" w:themeColor="text1"/>
          <w:sz w:val="44"/>
          <w:szCs w:val="44"/>
        </w:rPr>
      </w:pPr>
    </w:p>
    <w:p w:rsidR="00F517BE" w:rsidRDefault="00F517BE">
      <w:pPr>
        <w:widowControl/>
        <w:jc w:val="center"/>
        <w:rPr>
          <w:rFonts w:ascii="黑体" w:eastAsia="黑体" w:hAnsi="黑体" w:cs="黑体"/>
          <w:color w:val="000000" w:themeColor="text1"/>
          <w:sz w:val="44"/>
          <w:szCs w:val="44"/>
        </w:rPr>
      </w:pPr>
    </w:p>
    <w:p w:rsidR="00F517BE" w:rsidRDefault="00F517BE">
      <w:pPr>
        <w:widowControl/>
        <w:jc w:val="center"/>
        <w:rPr>
          <w:rFonts w:ascii="黑体" w:eastAsia="黑体" w:hAnsi="黑体" w:cs="黑体"/>
          <w:color w:val="000000" w:themeColor="text1"/>
          <w:sz w:val="44"/>
          <w:szCs w:val="44"/>
        </w:rPr>
      </w:pPr>
    </w:p>
    <w:p w:rsidR="00D65F06" w:rsidRDefault="008A6022">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第一部分  部门概况</w:t>
      </w:r>
    </w:p>
    <w:p w:rsidR="00D65F06" w:rsidRDefault="00D65F06">
      <w:pPr>
        <w:widowControl/>
        <w:spacing w:line="580" w:lineRule="exact"/>
        <w:ind w:firstLineChars="200" w:firstLine="640"/>
        <w:rPr>
          <w:rFonts w:eastAsia="黑体"/>
          <w:sz w:val="32"/>
          <w:szCs w:val="32"/>
        </w:rPr>
      </w:pPr>
    </w:p>
    <w:p w:rsidR="00D65F06" w:rsidRDefault="008A6022">
      <w:pPr>
        <w:rPr>
          <w:rFonts w:ascii="黑体" w:eastAsia="黑体" w:cs="黑体"/>
          <w:kern w:val="0"/>
          <w:sz w:val="32"/>
          <w:szCs w:val="32"/>
        </w:rPr>
      </w:pPr>
      <w:r>
        <w:rPr>
          <w:rFonts w:ascii="黑体" w:eastAsia="黑体" w:cs="黑体" w:hint="eastAsia"/>
          <w:kern w:val="0"/>
          <w:sz w:val="32"/>
          <w:szCs w:val="32"/>
        </w:rPr>
        <w:br w:type="page"/>
      </w:r>
    </w:p>
    <w:p w:rsidR="00D65F06" w:rsidRPr="00647AB9" w:rsidRDefault="008A6022">
      <w:pPr>
        <w:pStyle w:val="1"/>
        <w:spacing w:before="0" w:after="0" w:line="580" w:lineRule="exact"/>
        <w:ind w:firstLineChars="200" w:firstLine="640"/>
        <w:jc w:val="left"/>
        <w:rPr>
          <w:rFonts w:asciiTheme="minorEastAsia" w:hAnsiTheme="minorEastAsia" w:cs="黑体"/>
          <w:b w:val="0"/>
          <w:bCs w:val="0"/>
          <w:kern w:val="0"/>
          <w:sz w:val="32"/>
          <w:szCs w:val="32"/>
        </w:rPr>
      </w:pPr>
      <w:r w:rsidRPr="00647AB9">
        <w:rPr>
          <w:rFonts w:asciiTheme="minorEastAsia" w:hAnsiTheme="minorEastAsia" w:cs="黑体" w:hint="eastAsia"/>
          <w:b w:val="0"/>
          <w:bCs w:val="0"/>
          <w:kern w:val="0"/>
          <w:sz w:val="32"/>
          <w:szCs w:val="32"/>
        </w:rPr>
        <w:lastRenderedPageBreak/>
        <w:t>一、部门职责</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一）负责起草卫生和计划生育、中医药事业发展的规范性文件，拟订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二）负责制定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三）负责制定职责范围内的职业卫生、放射卫生、环境卫生、学校卫生、公共场所卫生、饮用水卫生管理规范和政策措施，组织开展相关监测、调查和监督，负责传染病防治监督，负责做好食品安全风险监测和食品安全地方标准跟踪评价工作。</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四）拟订基层卫生和计划生育服务、妇幼卫生发展规划和政策措施并组织实施，指导基层卫生和计划生育、妇幼卫生服务体系建设，推进基本公共卫生和计划生育服务均等化，完善基层运行新机制和乡村医生管理制度。</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lastRenderedPageBreak/>
        <w:t>（五）负责制定医疗机构和医疗服务全行业管理办法并监督实施。制定医疗机构及其医疗服务、医疗技术、医疗质量、医疗安全以及采供血机构管理的规范并组织实施。会同有关部门组织实施卫生专业技术人员资格准入，实施卫生专业技术人员执业规则和服务规范，建立医疗服务评价和监督管理体系。</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（六）负责组织推进公立医院改革，建立公益性为导向的绩效考核和评价运行机制，建设和谐医患关系，提出医疗服务和药品价格政策的建议。</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（七）负责组织实施国家基本药物制度，拟订基本药物采购、配送、使用的管理措施，监督和规范各级医疗机构基本药物使用。</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八）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制定计划生育技术服务管理制度并监督实施，依法规范计划生育技术和药具管理工作，负责节育手术并发症和独生子女病残儿医学鉴定的管理工作；负责再生育审批工作；拟订优生优育和提高出生人口素质的政策措施并组织实施，推动实施计划生育生殖健康促进计划，降低出生缺陷人口数量。</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lastRenderedPageBreak/>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（十）制定流动人口计划生育服务管理制度并组织落实，负责流动人口计划生育区域协作，推动建立流动人口卫生和计划生育信息共享和公共服务工作机制。</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（十一）组织拟订卫生和计划生育人才发展规划，指导卫生和计划生育人才队伍建设。加强全科医生等急需紧缺专业人才培养，建立完善住院医师和专科医师规范化培训制度并指导实施。</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（十二）组织拟订卫生和计划生育科技发展规划，组织实施卫生和计划生育相关科研项目。参与制定医学教育发展规划，协同指导院校医学教育和计划生育教育，组织实施毕业后医学教育和继续医学教育。</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三）指导全市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lastRenderedPageBreak/>
        <w:t>（十四）负责卫生和计划生育宣传、健康教育、健康促进、交流合作和信息化建设等工作，依法组织实施统计调查。</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（十五）拟订全市中医药中长期发展规划，并纳入我市卫生和计划生育事业发展总体规划和战略目标。</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（十六）负责市保健对象的医疗保健工作，负责市直部门有关干部医疗管理工作，负责重要会议与重大活动的医疗卫生保障工作。</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（十七）承担市爱国卫生运动委员会、市深化医药卫生体制改革领导小组、市地方病防治领导小组、市防治艾滋病工作委员会和市计划生育领导小组的日常工作。</w:t>
      </w:r>
    </w:p>
    <w:p w:rsidR="00F830AE" w:rsidRPr="00647AB9" w:rsidRDefault="00F830AE" w:rsidP="00F830AE">
      <w:pPr>
        <w:pStyle w:val="a7"/>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（十八）承办市政府交办的其他事项。</w:t>
      </w:r>
    </w:p>
    <w:p w:rsidR="00D65F06" w:rsidRPr="00647AB9" w:rsidRDefault="008A6022">
      <w:pPr>
        <w:keepNext/>
        <w:keepLines/>
        <w:spacing w:line="580" w:lineRule="exact"/>
        <w:ind w:firstLineChars="200" w:firstLine="640"/>
        <w:jc w:val="left"/>
        <w:outlineLvl w:val="0"/>
        <w:rPr>
          <w:rFonts w:asciiTheme="minorEastAsia" w:hAnsiTheme="minorEastAsia" w:cs="黑体"/>
          <w:kern w:val="0"/>
          <w:sz w:val="32"/>
          <w:szCs w:val="32"/>
        </w:rPr>
      </w:pPr>
      <w:r w:rsidRPr="00647AB9">
        <w:rPr>
          <w:rFonts w:asciiTheme="minorEastAsia" w:hAnsiTheme="minorEastAsia" w:cs="黑体" w:hint="eastAsia"/>
          <w:kern w:val="0"/>
          <w:sz w:val="32"/>
          <w:szCs w:val="32"/>
        </w:rPr>
        <w:t>二、机构设置</w:t>
      </w:r>
    </w:p>
    <w:p w:rsidR="00D65F06" w:rsidRPr="00647AB9" w:rsidRDefault="008A6022">
      <w:pPr>
        <w:spacing w:line="580" w:lineRule="exact"/>
        <w:ind w:firstLineChars="200" w:firstLine="640"/>
        <w:rPr>
          <w:rFonts w:asciiTheme="minorEastAsia" w:hAnsiTheme="minorEastAsia" w:cs="ArialUnicodeMS"/>
          <w:kern w:val="0"/>
          <w:sz w:val="32"/>
          <w:szCs w:val="32"/>
        </w:rPr>
      </w:pPr>
      <w:r w:rsidRPr="00647AB9">
        <w:rPr>
          <w:rFonts w:asciiTheme="minorEastAsia" w:hAnsiTheme="minorEastAsia" w:cs="ArialUnicodeMS" w:hint="eastAsia"/>
          <w:kern w:val="0"/>
          <w:sz w:val="32"/>
          <w:szCs w:val="32"/>
        </w:rPr>
        <w:t>从决算编报单位构成看，纳入2022年度本部门决算汇编范围的独立核算单位（以下简称“单位”）共</w:t>
      </w:r>
      <w:r w:rsidR="00F830AE" w:rsidRPr="00647AB9">
        <w:rPr>
          <w:rFonts w:asciiTheme="minorEastAsia" w:hAnsiTheme="minorEastAsia" w:cs="ArialUnicodeMS" w:hint="eastAsia"/>
          <w:kern w:val="0"/>
          <w:sz w:val="32"/>
          <w:szCs w:val="32"/>
        </w:rPr>
        <w:t>11</w:t>
      </w:r>
      <w:r w:rsidRPr="00647AB9">
        <w:rPr>
          <w:rFonts w:asciiTheme="minorEastAsia" w:hAnsiTheme="minorEastAsia" w:cs="ArialUnicodeMS" w:hint="eastAsia"/>
          <w:kern w:val="0"/>
          <w:sz w:val="32"/>
          <w:szCs w:val="32"/>
        </w:rPr>
        <w:t>个，具体情况如下：</w:t>
      </w:r>
    </w:p>
    <w:tbl>
      <w:tblPr>
        <w:tblW w:w="94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3"/>
        <w:gridCol w:w="4063"/>
        <w:gridCol w:w="1892"/>
        <w:gridCol w:w="2428"/>
      </w:tblGrid>
      <w:tr w:rsidR="00F830AE" w:rsidRPr="00647AB9" w:rsidTr="00627D99">
        <w:trPr>
          <w:trHeight w:val="935"/>
          <w:tblHeader/>
          <w:jc w:val="center"/>
        </w:trPr>
        <w:tc>
          <w:tcPr>
            <w:tcW w:w="1053" w:type="dxa"/>
            <w:vAlign w:val="center"/>
          </w:tcPr>
          <w:p w:rsidR="00F830AE" w:rsidRPr="00647AB9" w:rsidRDefault="00F830AE" w:rsidP="00627D99">
            <w:pPr>
              <w:spacing w:line="560" w:lineRule="exact"/>
              <w:jc w:val="center"/>
              <w:rPr>
                <w:rFonts w:asciiTheme="minorEastAsia" w:hAnsiTheme="minorEastAsia" w:cs="ArialUnicodeMS"/>
                <w:b/>
                <w:bCs/>
                <w:kern w:val="0"/>
                <w:sz w:val="24"/>
              </w:rPr>
            </w:pPr>
            <w:r w:rsidRPr="00647AB9">
              <w:rPr>
                <w:rFonts w:asciiTheme="minorEastAsia" w:hAnsiTheme="minorEastAsia" w:cs="ArialUnicodeMS" w:hint="eastAsia"/>
                <w:b/>
                <w:bCs/>
                <w:kern w:val="0"/>
                <w:sz w:val="24"/>
              </w:rPr>
              <w:t>序号</w:t>
            </w:r>
          </w:p>
        </w:tc>
        <w:tc>
          <w:tcPr>
            <w:tcW w:w="4063" w:type="dxa"/>
            <w:vAlign w:val="center"/>
          </w:tcPr>
          <w:p w:rsidR="00F830AE" w:rsidRPr="00647AB9" w:rsidRDefault="00F830AE" w:rsidP="00627D99">
            <w:pPr>
              <w:spacing w:line="300" w:lineRule="exact"/>
              <w:jc w:val="center"/>
              <w:rPr>
                <w:rFonts w:asciiTheme="minorEastAsia" w:hAnsiTheme="minorEastAsia"/>
                <w:b/>
                <w:sz w:val="24"/>
              </w:rPr>
            </w:pPr>
            <w:r w:rsidRPr="00647AB9">
              <w:rPr>
                <w:rFonts w:asciiTheme="minorEastAsia" w:hAnsiTheme="minorEastAsia" w:hint="eastAsia"/>
                <w:b/>
                <w:sz w:val="24"/>
              </w:rPr>
              <w:t>单位名称</w:t>
            </w:r>
          </w:p>
        </w:tc>
        <w:tc>
          <w:tcPr>
            <w:tcW w:w="1892" w:type="dxa"/>
            <w:vAlign w:val="center"/>
          </w:tcPr>
          <w:p w:rsidR="00F830AE" w:rsidRPr="00647AB9" w:rsidRDefault="00F830AE" w:rsidP="00627D99">
            <w:pPr>
              <w:spacing w:line="300" w:lineRule="exact"/>
              <w:jc w:val="center"/>
              <w:rPr>
                <w:rFonts w:asciiTheme="minorEastAsia" w:hAnsiTheme="minorEastAsia"/>
                <w:b/>
                <w:sz w:val="24"/>
              </w:rPr>
            </w:pPr>
            <w:r w:rsidRPr="00647AB9">
              <w:rPr>
                <w:rFonts w:asciiTheme="minorEastAsia" w:hAnsiTheme="minorEastAsia" w:cs="ArialUnicodeMS" w:hint="eastAsia"/>
                <w:b/>
                <w:bCs/>
                <w:kern w:val="0"/>
                <w:sz w:val="24"/>
              </w:rPr>
              <w:t>单位基本性质</w:t>
            </w:r>
          </w:p>
        </w:tc>
        <w:tc>
          <w:tcPr>
            <w:tcW w:w="2428" w:type="dxa"/>
            <w:vAlign w:val="center"/>
          </w:tcPr>
          <w:p w:rsidR="00F830AE" w:rsidRPr="00647AB9" w:rsidRDefault="00F830AE" w:rsidP="00627D99">
            <w:pPr>
              <w:spacing w:line="300" w:lineRule="exact"/>
              <w:jc w:val="center"/>
              <w:rPr>
                <w:rFonts w:asciiTheme="minorEastAsia" w:hAnsiTheme="minorEastAsia"/>
                <w:b/>
                <w:sz w:val="24"/>
              </w:rPr>
            </w:pPr>
            <w:r w:rsidRPr="00647AB9">
              <w:rPr>
                <w:rFonts w:asciiTheme="minorEastAsia" w:hAnsiTheme="minorEastAsia" w:hint="eastAsia"/>
                <w:b/>
                <w:sz w:val="24"/>
              </w:rPr>
              <w:t>经费形式</w:t>
            </w:r>
          </w:p>
        </w:tc>
      </w:tr>
      <w:tr w:rsidR="00F830AE" w:rsidRPr="00647AB9" w:rsidTr="00627D99">
        <w:trPr>
          <w:trHeight w:val="227"/>
          <w:jc w:val="center"/>
        </w:trPr>
        <w:tc>
          <w:tcPr>
            <w:tcW w:w="1053" w:type="dxa"/>
          </w:tcPr>
          <w:p w:rsidR="00F830AE" w:rsidRPr="00647AB9" w:rsidRDefault="00F830AE" w:rsidP="00627D99">
            <w:pPr>
              <w:spacing w:line="560" w:lineRule="exact"/>
              <w:jc w:val="center"/>
              <w:rPr>
                <w:rFonts w:asciiTheme="minorEastAsia" w:hAnsiTheme="minorEastAsia" w:cs="ArialUnicodeMS"/>
                <w:kern w:val="0"/>
                <w:sz w:val="24"/>
              </w:rPr>
            </w:pPr>
            <w:r w:rsidRPr="00647AB9">
              <w:rPr>
                <w:rFonts w:asciiTheme="minorEastAsia" w:hAnsiTheme="minorEastAsia" w:cs="ArialUnicodeMS" w:hint="eastAsia"/>
                <w:kern w:val="0"/>
                <w:sz w:val="24"/>
              </w:rPr>
              <w:t>1</w:t>
            </w:r>
          </w:p>
        </w:tc>
        <w:tc>
          <w:tcPr>
            <w:tcW w:w="4063"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承德市卫生和计划生育委员会（本级）</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行政单位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财政拨款</w:t>
            </w:r>
          </w:p>
        </w:tc>
      </w:tr>
      <w:tr w:rsidR="00F830AE" w:rsidRPr="00647AB9" w:rsidTr="00627D99">
        <w:trPr>
          <w:trHeight w:val="595"/>
          <w:jc w:val="center"/>
        </w:trPr>
        <w:tc>
          <w:tcPr>
            <w:tcW w:w="1053" w:type="dxa"/>
          </w:tcPr>
          <w:p w:rsidR="00F830AE" w:rsidRPr="00647AB9" w:rsidRDefault="00F830AE" w:rsidP="00627D99">
            <w:pPr>
              <w:spacing w:line="560" w:lineRule="exact"/>
              <w:jc w:val="center"/>
              <w:rPr>
                <w:rFonts w:asciiTheme="minorEastAsia" w:hAnsiTheme="minorEastAsia" w:cs="ArialUnicodeMS"/>
                <w:kern w:val="0"/>
                <w:sz w:val="24"/>
              </w:rPr>
            </w:pPr>
            <w:r w:rsidRPr="00647AB9">
              <w:rPr>
                <w:rFonts w:asciiTheme="minorEastAsia" w:hAnsiTheme="minorEastAsia" w:cs="ArialUnicodeMS" w:hint="eastAsia"/>
                <w:kern w:val="0"/>
                <w:sz w:val="24"/>
              </w:rPr>
              <w:t>2</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承德市卫生和计划生育委员会监督管理局</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财政性资金基本保证</w:t>
            </w:r>
          </w:p>
        </w:tc>
      </w:tr>
      <w:tr w:rsidR="00F830AE" w:rsidRPr="00647AB9" w:rsidTr="00627D99">
        <w:trPr>
          <w:trHeight w:val="227"/>
          <w:jc w:val="center"/>
        </w:trPr>
        <w:tc>
          <w:tcPr>
            <w:tcW w:w="1053" w:type="dxa"/>
          </w:tcPr>
          <w:p w:rsidR="00F830AE" w:rsidRPr="00647AB9" w:rsidRDefault="00F830AE" w:rsidP="00627D99">
            <w:pPr>
              <w:spacing w:line="560" w:lineRule="exact"/>
              <w:jc w:val="center"/>
              <w:rPr>
                <w:rFonts w:asciiTheme="minorEastAsia" w:hAnsiTheme="minorEastAsia" w:cs="ArialUnicodeMS"/>
                <w:kern w:val="0"/>
                <w:sz w:val="24"/>
              </w:rPr>
            </w:pPr>
            <w:r w:rsidRPr="00647AB9">
              <w:rPr>
                <w:rFonts w:asciiTheme="minorEastAsia" w:hAnsiTheme="minorEastAsia" w:cs="ArialUnicodeMS" w:hint="eastAsia"/>
                <w:kern w:val="0"/>
                <w:sz w:val="24"/>
              </w:rPr>
              <w:t>3</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承德市疾病预防控制中心</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财政性资金基本保证</w:t>
            </w:r>
          </w:p>
        </w:tc>
      </w:tr>
      <w:tr w:rsidR="00F830AE" w:rsidRPr="00647AB9" w:rsidTr="00627D99">
        <w:trPr>
          <w:trHeight w:val="670"/>
          <w:jc w:val="center"/>
        </w:trPr>
        <w:tc>
          <w:tcPr>
            <w:tcW w:w="1053"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lastRenderedPageBreak/>
              <w:t>4</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承德市卫生和计划生育委员会信息中心</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财政性资金基本保证</w:t>
            </w:r>
          </w:p>
        </w:tc>
      </w:tr>
      <w:tr w:rsidR="00F830AE" w:rsidRPr="00647AB9" w:rsidTr="00627D99">
        <w:trPr>
          <w:trHeight w:val="596"/>
          <w:jc w:val="center"/>
        </w:trPr>
        <w:tc>
          <w:tcPr>
            <w:tcW w:w="1053"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5</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承德市中心血站</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财政性资金基本保证</w:t>
            </w:r>
          </w:p>
        </w:tc>
      </w:tr>
      <w:tr w:rsidR="00F830AE" w:rsidRPr="00647AB9" w:rsidTr="00627D99">
        <w:trPr>
          <w:trHeight w:val="227"/>
          <w:jc w:val="center"/>
        </w:trPr>
        <w:tc>
          <w:tcPr>
            <w:tcW w:w="1053"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6</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承德市中心医院</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rsidTr="00627D99">
        <w:trPr>
          <w:trHeight w:val="486"/>
          <w:jc w:val="center"/>
        </w:trPr>
        <w:tc>
          <w:tcPr>
            <w:tcW w:w="1053"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7</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承德市中医院</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rsidTr="00627D99">
        <w:trPr>
          <w:trHeight w:val="555"/>
          <w:jc w:val="center"/>
        </w:trPr>
        <w:tc>
          <w:tcPr>
            <w:tcW w:w="1053"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8</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承德市妇幼保健院</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rsidTr="00627D99">
        <w:trPr>
          <w:trHeight w:val="480"/>
          <w:jc w:val="center"/>
        </w:trPr>
        <w:tc>
          <w:tcPr>
            <w:tcW w:w="1053"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9</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承德市第三医院</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rsidTr="00627D99">
        <w:trPr>
          <w:trHeight w:val="227"/>
          <w:jc w:val="center"/>
        </w:trPr>
        <w:tc>
          <w:tcPr>
            <w:tcW w:w="1053"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10</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承德市口腔医院</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rsidTr="00627D99">
        <w:trPr>
          <w:trHeight w:val="227"/>
          <w:jc w:val="center"/>
        </w:trPr>
        <w:tc>
          <w:tcPr>
            <w:tcW w:w="1053"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11</w:t>
            </w:r>
          </w:p>
        </w:tc>
        <w:tc>
          <w:tcPr>
            <w:tcW w:w="4063" w:type="dxa"/>
            <w:vAlign w:val="center"/>
          </w:tcPr>
          <w:p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承德市医疗器械管理中心</w:t>
            </w:r>
          </w:p>
        </w:tc>
        <w:tc>
          <w:tcPr>
            <w:tcW w:w="1892"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bl>
    <w:p w:rsidR="00F830AE" w:rsidRPr="00647AB9" w:rsidRDefault="00F830AE">
      <w:pPr>
        <w:spacing w:line="580" w:lineRule="exact"/>
        <w:ind w:firstLineChars="200" w:firstLine="640"/>
        <w:rPr>
          <w:rFonts w:asciiTheme="minorEastAsia" w:hAnsiTheme="minorEastAsia" w:cs="ArialUnicodeMS"/>
          <w:kern w:val="0"/>
          <w:sz w:val="32"/>
          <w:szCs w:val="32"/>
        </w:rPr>
      </w:pPr>
    </w:p>
    <w:p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rsidR="00F830AE" w:rsidRPr="00647AB9" w:rsidRDefault="00F830AE">
      <w:pPr>
        <w:widowControl/>
        <w:spacing w:after="160" w:line="580" w:lineRule="exact"/>
        <w:ind w:firstLineChars="200" w:firstLine="880"/>
        <w:rPr>
          <w:rFonts w:asciiTheme="minorEastAsia" w:hAnsiTheme="minorEastAsia" w:cs="黑体"/>
          <w:color w:val="000000" w:themeColor="text1"/>
          <w:sz w:val="44"/>
          <w:szCs w:val="44"/>
        </w:rPr>
      </w:pPr>
    </w:p>
    <w:p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rsidR="00D65F06" w:rsidRDefault="00D65F06">
      <w:pPr>
        <w:rPr>
          <w:rFonts w:asciiTheme="minorEastAsia" w:hAnsiTheme="minorEastAsia"/>
        </w:rPr>
      </w:pPr>
    </w:p>
    <w:p w:rsidR="00F517BE" w:rsidRDefault="00F517BE">
      <w:pPr>
        <w:rPr>
          <w:rFonts w:asciiTheme="minorEastAsia" w:hAnsiTheme="minorEastAsia"/>
        </w:rPr>
      </w:pPr>
    </w:p>
    <w:p w:rsidR="00F517BE" w:rsidRDefault="00F517BE">
      <w:pPr>
        <w:rPr>
          <w:rFonts w:asciiTheme="minorEastAsia" w:hAnsiTheme="minorEastAsia"/>
        </w:rPr>
      </w:pPr>
    </w:p>
    <w:p w:rsidR="00F517BE" w:rsidRDefault="00F517BE">
      <w:pPr>
        <w:rPr>
          <w:rFonts w:asciiTheme="minorEastAsia" w:hAnsiTheme="minorEastAsia"/>
        </w:rPr>
      </w:pPr>
    </w:p>
    <w:p w:rsidR="00F517BE" w:rsidRDefault="00F517BE">
      <w:pPr>
        <w:rPr>
          <w:rFonts w:asciiTheme="minorEastAsia" w:hAnsiTheme="minorEastAsia"/>
        </w:rPr>
      </w:pPr>
    </w:p>
    <w:p w:rsidR="00F517BE" w:rsidRDefault="00F517BE">
      <w:pPr>
        <w:rPr>
          <w:rFonts w:asciiTheme="minorEastAsia" w:hAnsiTheme="minorEastAsia"/>
        </w:rPr>
      </w:pPr>
    </w:p>
    <w:p w:rsidR="00F517BE" w:rsidRDefault="00F517BE">
      <w:pPr>
        <w:rPr>
          <w:rFonts w:asciiTheme="minorEastAsia" w:hAnsiTheme="minorEastAsia"/>
        </w:rPr>
      </w:pPr>
    </w:p>
    <w:p w:rsidR="00F517BE" w:rsidRDefault="00F517BE" w:rsidP="00F517BE">
      <w:pPr>
        <w:widowControl/>
        <w:spacing w:after="160" w:line="580" w:lineRule="exact"/>
        <w:ind w:firstLineChars="200" w:firstLine="880"/>
        <w:rPr>
          <w:rFonts w:ascii="黑体" w:eastAsia="黑体" w:hAnsi="黑体" w:cs="黑体"/>
          <w:color w:val="000000" w:themeColor="text1"/>
          <w:sz w:val="44"/>
          <w:szCs w:val="44"/>
        </w:rPr>
      </w:pPr>
    </w:p>
    <w:p w:rsidR="00F517BE" w:rsidRDefault="00A75949" w:rsidP="00A75949">
      <w:pPr>
        <w:widowControl/>
        <w:spacing w:after="160" w:line="580" w:lineRule="exact"/>
        <w:ind w:firstLineChars="200" w:firstLine="880"/>
        <w:rPr>
          <w:rFonts w:ascii="黑体" w:eastAsia="黑体" w:hAnsi="黑体" w:cs="黑体"/>
          <w:color w:val="000000" w:themeColor="text1"/>
          <w:sz w:val="44"/>
          <w:szCs w:val="44"/>
        </w:rPr>
      </w:pPr>
      <w:r>
        <w:rPr>
          <w:rFonts w:ascii="黑体" w:eastAsia="黑体" w:hAnsi="黑体" w:cs="黑体"/>
          <w:noProof/>
          <w:color w:val="000000" w:themeColor="text1"/>
          <w:sz w:val="44"/>
          <w:szCs w:val="44"/>
        </w:rPr>
        <w:drawing>
          <wp:anchor distT="0" distB="0" distL="114300" distR="114300" simplePos="0" relativeHeight="251676672" behindDoc="0" locked="0" layoutInCell="1" allowOverlap="1">
            <wp:simplePos x="0" y="0"/>
            <wp:positionH relativeFrom="column">
              <wp:posOffset>255270</wp:posOffset>
            </wp:positionH>
            <wp:positionV relativeFrom="margin">
              <wp:posOffset>1383030</wp:posOffset>
            </wp:positionV>
            <wp:extent cx="574040" cy="574040"/>
            <wp:effectExtent l="0" t="0" r="0" b="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23" cstate="print"/>
                    <a:stretch>
                      <a:fillRect/>
                    </a:stretch>
                  </pic:blipFill>
                  <pic:spPr>
                    <a:xfrm>
                      <a:off x="0" y="0"/>
                      <a:ext cx="574040" cy="574040"/>
                    </a:xfrm>
                    <a:prstGeom prst="rect">
                      <a:avLst/>
                    </a:prstGeom>
                  </pic:spPr>
                </pic:pic>
              </a:graphicData>
            </a:graphic>
          </wp:anchor>
        </w:drawing>
      </w:r>
    </w:p>
    <w:p w:rsidR="00F517BE" w:rsidRDefault="00F517BE" w:rsidP="00F517BE">
      <w:pPr>
        <w:widowControl/>
        <w:spacing w:after="160" w:line="580" w:lineRule="exact"/>
        <w:ind w:firstLineChars="200" w:firstLine="880"/>
        <w:rPr>
          <w:rFonts w:ascii="黑体" w:eastAsia="黑体" w:hAnsi="黑体" w:cs="黑体"/>
          <w:color w:val="000000" w:themeColor="text1"/>
          <w:sz w:val="44"/>
          <w:szCs w:val="44"/>
        </w:rPr>
        <w:sectPr w:rsidR="00F517BE">
          <w:headerReference w:type="default" r:id="rId24"/>
          <w:pgSz w:w="11906" w:h="16838"/>
          <w:pgMar w:top="2041" w:right="1531" w:bottom="1774" w:left="1531" w:header="851" w:footer="992" w:gutter="0"/>
          <w:pgNumType w:fmt="numberInDash"/>
          <w:cols w:space="0"/>
          <w:titlePg/>
          <w:docGrid w:type="lines" w:linePitch="312"/>
        </w:sectPr>
      </w:pPr>
      <w:r>
        <w:rPr>
          <w:rFonts w:ascii="黑体" w:eastAsia="黑体" w:hAnsi="黑体" w:cs="黑体" w:hint="eastAsia"/>
          <w:color w:val="000000" w:themeColor="text1"/>
          <w:sz w:val="44"/>
          <w:szCs w:val="44"/>
        </w:rPr>
        <w:t xml:space="preserve">    第二部分  2022年度部门决算表</w:t>
      </w:r>
    </w:p>
    <w:p w:rsidR="00DF1E95" w:rsidRPr="00647AB9" w:rsidRDefault="00DF1E95">
      <w:pPr>
        <w:rPr>
          <w:rFonts w:asciiTheme="minorEastAsia" w:hAnsiTheme="minorEastAsia"/>
        </w:rPr>
      </w:pPr>
    </w:p>
    <w:p w:rsidR="00DF1E95" w:rsidRPr="00647AB9" w:rsidRDefault="005F458A">
      <w:pPr>
        <w:rPr>
          <w:rFonts w:asciiTheme="minorEastAsia" w:hAnsiTheme="minorEastAsia"/>
        </w:rPr>
        <w:sectPr w:rsidR="00DF1E95" w:rsidRPr="00647AB9">
          <w:headerReference w:type="default" r:id="rId25"/>
          <w:pgSz w:w="11906" w:h="16838"/>
          <w:pgMar w:top="567" w:right="567" w:bottom="567" w:left="567" w:header="851" w:footer="992" w:gutter="0"/>
          <w:cols w:space="0"/>
          <w:docGrid w:type="lines" w:linePitch="312"/>
        </w:sectPr>
      </w:pPr>
      <w:r w:rsidRPr="00647AB9">
        <w:rPr>
          <w:rFonts w:asciiTheme="minorEastAsia" w:hAnsiTheme="minorEastAsia"/>
          <w:noProof/>
        </w:rPr>
        <w:drawing>
          <wp:inline distT="0" distB="0" distL="0" distR="0">
            <wp:extent cx="6840220" cy="5886348"/>
            <wp:effectExtent l="1905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 cstate="print"/>
                    <a:srcRect/>
                    <a:stretch>
                      <a:fillRect/>
                    </a:stretch>
                  </pic:blipFill>
                  <pic:spPr bwMode="auto">
                    <a:xfrm>
                      <a:off x="0" y="0"/>
                      <a:ext cx="6840220" cy="5886348"/>
                    </a:xfrm>
                    <a:prstGeom prst="rect">
                      <a:avLst/>
                    </a:prstGeom>
                    <a:noFill/>
                    <a:ln w="9525">
                      <a:noFill/>
                      <a:miter lim="800000"/>
                      <a:headEnd/>
                      <a:tailEnd/>
                    </a:ln>
                  </pic:spPr>
                </pic:pic>
              </a:graphicData>
            </a:graphic>
          </wp:inline>
        </w:drawing>
      </w:r>
    </w:p>
    <w:p w:rsidR="00D65F06" w:rsidRPr="00647AB9" w:rsidRDefault="00152E61">
      <w:pPr>
        <w:rPr>
          <w:rFonts w:asciiTheme="minorEastAsia" w:hAnsiTheme="minorEastAsia"/>
        </w:rPr>
        <w:sectPr w:rsidR="00D65F06" w:rsidRPr="00647AB9">
          <w:pgSz w:w="11906" w:h="16838"/>
          <w:pgMar w:top="567" w:right="567" w:bottom="567" w:left="567" w:header="851" w:footer="992" w:gutter="0"/>
          <w:cols w:space="0"/>
          <w:docGrid w:type="lines" w:linePitch="312"/>
        </w:sectPr>
      </w:pPr>
      <w:r w:rsidRPr="00647AB9">
        <w:rPr>
          <w:rFonts w:asciiTheme="minorEastAsia" w:hAnsiTheme="minorEastAsia"/>
          <w:noProof/>
        </w:rPr>
        <w:lastRenderedPageBreak/>
        <w:drawing>
          <wp:inline distT="0" distB="0" distL="0" distR="0">
            <wp:extent cx="6840220" cy="4603889"/>
            <wp:effectExtent l="1905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7" cstate="print"/>
                    <a:srcRect/>
                    <a:stretch>
                      <a:fillRect/>
                    </a:stretch>
                  </pic:blipFill>
                  <pic:spPr bwMode="auto">
                    <a:xfrm>
                      <a:off x="0" y="0"/>
                      <a:ext cx="6840220" cy="4603889"/>
                    </a:xfrm>
                    <a:prstGeom prst="rect">
                      <a:avLst/>
                    </a:prstGeom>
                    <a:noFill/>
                    <a:ln w="9525">
                      <a:noFill/>
                      <a:miter lim="800000"/>
                      <a:headEnd/>
                      <a:tailEnd/>
                    </a:ln>
                  </pic:spPr>
                </pic:pic>
              </a:graphicData>
            </a:graphic>
          </wp:inline>
        </w:drawing>
      </w:r>
    </w:p>
    <w:p w:rsidR="00D65F06" w:rsidRPr="00647AB9" w:rsidRDefault="00152E61">
      <w:pPr>
        <w:rPr>
          <w:rFonts w:asciiTheme="minorEastAsia" w:hAnsiTheme="minorEastAsia"/>
        </w:rPr>
        <w:sectPr w:rsidR="00D65F06" w:rsidRPr="00647AB9">
          <w:pgSz w:w="11906" w:h="16838"/>
          <w:pgMar w:top="567" w:right="567" w:bottom="567" w:left="567" w:header="851" w:footer="992" w:gutter="0"/>
          <w:cols w:space="0"/>
          <w:docGrid w:type="lines" w:linePitch="312"/>
        </w:sectPr>
      </w:pPr>
      <w:r w:rsidRPr="00647AB9">
        <w:rPr>
          <w:rFonts w:asciiTheme="minorEastAsia" w:hAnsiTheme="minorEastAsia"/>
          <w:noProof/>
        </w:rPr>
        <w:lastRenderedPageBreak/>
        <w:drawing>
          <wp:inline distT="0" distB="0" distL="0" distR="0">
            <wp:extent cx="6840220" cy="5128316"/>
            <wp:effectExtent l="1905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8" cstate="print"/>
                    <a:srcRect/>
                    <a:stretch>
                      <a:fillRect/>
                    </a:stretch>
                  </pic:blipFill>
                  <pic:spPr bwMode="auto">
                    <a:xfrm>
                      <a:off x="0" y="0"/>
                      <a:ext cx="6840220" cy="5128316"/>
                    </a:xfrm>
                    <a:prstGeom prst="rect">
                      <a:avLst/>
                    </a:prstGeom>
                    <a:noFill/>
                    <a:ln w="9525">
                      <a:noFill/>
                      <a:miter lim="800000"/>
                      <a:headEnd/>
                      <a:tailEnd/>
                    </a:ln>
                  </pic:spPr>
                </pic:pic>
              </a:graphicData>
            </a:graphic>
          </wp:inline>
        </w:drawing>
      </w:r>
    </w:p>
    <w:tbl>
      <w:tblPr>
        <w:tblW w:w="10848" w:type="dxa"/>
        <w:tblLayout w:type="fixed"/>
        <w:tblCellMar>
          <w:top w:w="15" w:type="dxa"/>
          <w:left w:w="15" w:type="dxa"/>
          <w:bottom w:w="15" w:type="dxa"/>
          <w:right w:w="15" w:type="dxa"/>
        </w:tblCellMar>
        <w:tblLook w:val="04A0" w:firstRow="1" w:lastRow="0" w:firstColumn="1" w:lastColumn="0" w:noHBand="0" w:noVBand="1"/>
      </w:tblPr>
      <w:tblGrid>
        <w:gridCol w:w="10848"/>
      </w:tblGrid>
      <w:tr w:rsidR="00D65F06" w:rsidRPr="00647AB9" w:rsidTr="00DF1E95">
        <w:trPr>
          <w:trHeight w:val="930"/>
        </w:trPr>
        <w:tc>
          <w:tcPr>
            <w:tcW w:w="10848" w:type="dxa"/>
            <w:shd w:val="clear" w:color="auto" w:fill="auto"/>
            <w:vAlign w:val="center"/>
          </w:tcPr>
          <w:p w:rsidR="00D65F06" w:rsidRPr="00647AB9" w:rsidRDefault="00152E61">
            <w:pPr>
              <w:widowControl/>
              <w:jc w:val="left"/>
              <w:textAlignment w:val="center"/>
              <w:rPr>
                <w:rFonts w:asciiTheme="minorEastAsia" w:hAnsiTheme="minorEastAsia" w:cs="宋体"/>
                <w:color w:val="000000"/>
                <w:sz w:val="24"/>
              </w:rPr>
            </w:pPr>
            <w:r w:rsidRPr="00647AB9">
              <w:rPr>
                <w:rFonts w:asciiTheme="minorEastAsia" w:hAnsiTheme="minorEastAsia" w:cs="宋体"/>
                <w:noProof/>
                <w:color w:val="000000"/>
                <w:sz w:val="24"/>
              </w:rPr>
              <w:lastRenderedPageBreak/>
              <w:drawing>
                <wp:inline distT="0" distB="0" distL="0" distR="0">
                  <wp:extent cx="6868795" cy="5114290"/>
                  <wp:effectExtent l="19050" t="0" r="825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9" cstate="print"/>
                          <a:srcRect/>
                          <a:stretch>
                            <a:fillRect/>
                          </a:stretch>
                        </pic:blipFill>
                        <pic:spPr bwMode="auto">
                          <a:xfrm>
                            <a:off x="0" y="0"/>
                            <a:ext cx="6868795" cy="5114290"/>
                          </a:xfrm>
                          <a:prstGeom prst="rect">
                            <a:avLst/>
                          </a:prstGeom>
                          <a:noFill/>
                          <a:ln w="9525">
                            <a:noFill/>
                            <a:miter lim="800000"/>
                            <a:headEnd/>
                            <a:tailEnd/>
                          </a:ln>
                        </pic:spPr>
                      </pic:pic>
                    </a:graphicData>
                  </a:graphic>
                </wp:inline>
              </w:drawing>
            </w:r>
          </w:p>
        </w:tc>
      </w:tr>
    </w:tbl>
    <w:p w:rsidR="00D65F06" w:rsidRPr="00647AB9" w:rsidRDefault="00D65F06">
      <w:pPr>
        <w:rPr>
          <w:rFonts w:asciiTheme="minorEastAsia" w:hAnsiTheme="minorEastAsia"/>
        </w:rPr>
        <w:sectPr w:rsidR="00D65F06" w:rsidRPr="00647AB9">
          <w:pgSz w:w="11906" w:h="16838"/>
          <w:pgMar w:top="567" w:right="567" w:bottom="567" w:left="567" w:header="851" w:footer="992" w:gutter="0"/>
          <w:cols w:space="0"/>
          <w:docGrid w:type="lines" w:linePitch="312"/>
        </w:sectPr>
      </w:pPr>
    </w:p>
    <w:p w:rsidR="00D65F06" w:rsidRPr="00647AB9" w:rsidRDefault="00152E61">
      <w:pPr>
        <w:rPr>
          <w:rFonts w:asciiTheme="minorEastAsia" w:hAnsiTheme="minorEastAsia"/>
        </w:rPr>
        <w:sectPr w:rsidR="00D65F06" w:rsidRPr="00647AB9">
          <w:pgSz w:w="11906" w:h="16838"/>
          <w:pgMar w:top="567" w:right="567" w:bottom="567" w:left="567" w:header="851" w:footer="992" w:gutter="0"/>
          <w:cols w:space="0"/>
          <w:docGrid w:type="lines" w:linePitch="312"/>
        </w:sectPr>
      </w:pPr>
      <w:r w:rsidRPr="00647AB9">
        <w:rPr>
          <w:rFonts w:asciiTheme="minorEastAsia" w:hAnsiTheme="minorEastAsia"/>
          <w:noProof/>
        </w:rPr>
        <w:lastRenderedPageBreak/>
        <w:drawing>
          <wp:inline distT="0" distB="0" distL="0" distR="0">
            <wp:extent cx="6840220" cy="7242276"/>
            <wp:effectExtent l="1905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0" cstate="print"/>
                    <a:srcRect/>
                    <a:stretch>
                      <a:fillRect/>
                    </a:stretch>
                  </pic:blipFill>
                  <pic:spPr bwMode="auto">
                    <a:xfrm>
                      <a:off x="0" y="0"/>
                      <a:ext cx="6840220" cy="7242276"/>
                    </a:xfrm>
                    <a:prstGeom prst="rect">
                      <a:avLst/>
                    </a:prstGeom>
                    <a:noFill/>
                    <a:ln w="9525">
                      <a:noFill/>
                      <a:miter lim="800000"/>
                      <a:headEnd/>
                      <a:tailEnd/>
                    </a:ln>
                  </pic:spPr>
                </pic:pic>
              </a:graphicData>
            </a:graphic>
          </wp:inline>
        </w:drawing>
      </w:r>
    </w:p>
    <w:p w:rsidR="00D65F06" w:rsidRPr="00647AB9" w:rsidRDefault="00152E61">
      <w:pPr>
        <w:rPr>
          <w:rFonts w:asciiTheme="minorEastAsia" w:hAnsiTheme="minorEastAsia"/>
        </w:rPr>
        <w:sectPr w:rsidR="00D65F06" w:rsidRPr="00647AB9">
          <w:pgSz w:w="11906" w:h="16838"/>
          <w:pgMar w:top="567" w:right="567" w:bottom="567" w:left="567" w:header="851" w:footer="992" w:gutter="0"/>
          <w:cols w:space="0"/>
          <w:docGrid w:type="lines" w:linePitch="312"/>
        </w:sectPr>
      </w:pPr>
      <w:r w:rsidRPr="00647AB9">
        <w:rPr>
          <w:rFonts w:asciiTheme="minorEastAsia" w:hAnsiTheme="minorEastAsia"/>
          <w:noProof/>
        </w:rPr>
        <w:lastRenderedPageBreak/>
        <w:drawing>
          <wp:inline distT="0" distB="0" distL="0" distR="0">
            <wp:extent cx="6840220" cy="4265900"/>
            <wp:effectExtent l="1905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cstate="print"/>
                    <a:srcRect/>
                    <a:stretch>
                      <a:fillRect/>
                    </a:stretch>
                  </pic:blipFill>
                  <pic:spPr bwMode="auto">
                    <a:xfrm>
                      <a:off x="0" y="0"/>
                      <a:ext cx="6840220" cy="4265900"/>
                    </a:xfrm>
                    <a:prstGeom prst="rect">
                      <a:avLst/>
                    </a:prstGeom>
                    <a:noFill/>
                    <a:ln w="9525">
                      <a:noFill/>
                      <a:miter lim="800000"/>
                      <a:headEnd/>
                      <a:tailEnd/>
                    </a:ln>
                  </pic:spPr>
                </pic:pic>
              </a:graphicData>
            </a:graphic>
          </wp:inline>
        </w:drawing>
      </w:r>
    </w:p>
    <w:tbl>
      <w:tblPr>
        <w:tblW w:w="10350" w:type="dxa"/>
        <w:tblLayout w:type="fixed"/>
        <w:tblCellMar>
          <w:top w:w="15" w:type="dxa"/>
          <w:left w:w="15" w:type="dxa"/>
          <w:bottom w:w="15" w:type="dxa"/>
          <w:right w:w="15" w:type="dxa"/>
        </w:tblCellMar>
        <w:tblLook w:val="04A0" w:firstRow="1" w:lastRow="0" w:firstColumn="1" w:lastColumn="0" w:noHBand="0" w:noVBand="1"/>
      </w:tblPr>
      <w:tblGrid>
        <w:gridCol w:w="555"/>
        <w:gridCol w:w="1080"/>
        <w:gridCol w:w="1321"/>
        <w:gridCol w:w="1996"/>
        <w:gridCol w:w="1080"/>
        <w:gridCol w:w="1080"/>
        <w:gridCol w:w="1080"/>
        <w:gridCol w:w="1081"/>
        <w:gridCol w:w="1077"/>
      </w:tblGrid>
      <w:tr w:rsidR="00B15D0D" w:rsidRPr="00647AB9" w:rsidTr="004C4EDB">
        <w:trPr>
          <w:trHeight w:val="600"/>
        </w:trPr>
        <w:tc>
          <w:tcPr>
            <w:tcW w:w="10350" w:type="dxa"/>
            <w:gridSpan w:val="9"/>
            <w:shd w:val="clear" w:color="auto" w:fill="FFFFFF"/>
            <w:vAlign w:val="center"/>
          </w:tcPr>
          <w:p w:rsidR="00B15D0D" w:rsidRPr="00647AB9" w:rsidRDefault="00B15D0D" w:rsidP="004C4EDB">
            <w:pPr>
              <w:widowControl/>
              <w:jc w:val="center"/>
              <w:textAlignment w:val="center"/>
              <w:rPr>
                <w:rFonts w:asciiTheme="minorEastAsia" w:hAnsiTheme="minorEastAsia" w:cs="华文中宋"/>
                <w:color w:val="000000"/>
                <w:sz w:val="32"/>
                <w:szCs w:val="32"/>
              </w:rPr>
            </w:pPr>
            <w:r w:rsidRPr="00647AB9">
              <w:rPr>
                <w:rFonts w:asciiTheme="minorEastAsia" w:hAnsiTheme="minorEastAsia" w:cs="华文中宋" w:hint="eastAsia"/>
                <w:color w:val="000000"/>
                <w:kern w:val="0"/>
                <w:sz w:val="32"/>
                <w:szCs w:val="32"/>
              </w:rPr>
              <w:lastRenderedPageBreak/>
              <w:t>政府性基金预算财政拨款收入支出决算表</w:t>
            </w:r>
          </w:p>
        </w:tc>
      </w:tr>
      <w:tr w:rsidR="00B15D0D" w:rsidRPr="00647AB9" w:rsidTr="004C4EDB">
        <w:trPr>
          <w:trHeight w:val="211"/>
        </w:trPr>
        <w:tc>
          <w:tcPr>
            <w:tcW w:w="555" w:type="dxa"/>
            <w:shd w:val="clear" w:color="auto" w:fill="FFFFFF"/>
            <w:vAlign w:val="center"/>
          </w:tcPr>
          <w:p w:rsidR="00B15D0D" w:rsidRPr="00647AB9" w:rsidRDefault="00B15D0D" w:rsidP="004C4EDB">
            <w:pPr>
              <w:jc w:val="center"/>
              <w:rPr>
                <w:rFonts w:asciiTheme="minorEastAsia" w:hAnsiTheme="minorEastAsia" w:cs="宋体"/>
                <w:color w:val="000000"/>
                <w:sz w:val="20"/>
                <w:szCs w:val="20"/>
              </w:rPr>
            </w:pPr>
          </w:p>
        </w:tc>
        <w:tc>
          <w:tcPr>
            <w:tcW w:w="1080" w:type="dxa"/>
            <w:shd w:val="clear" w:color="auto" w:fill="FFFFFF"/>
            <w:vAlign w:val="center"/>
          </w:tcPr>
          <w:p w:rsidR="00B15D0D" w:rsidRPr="00647AB9" w:rsidRDefault="00B15D0D" w:rsidP="004C4EDB">
            <w:pPr>
              <w:jc w:val="center"/>
              <w:rPr>
                <w:rFonts w:asciiTheme="minorEastAsia" w:hAnsiTheme="minorEastAsia" w:cs="宋体"/>
                <w:color w:val="000000"/>
                <w:sz w:val="20"/>
                <w:szCs w:val="20"/>
              </w:rPr>
            </w:pPr>
          </w:p>
        </w:tc>
        <w:tc>
          <w:tcPr>
            <w:tcW w:w="1321" w:type="dxa"/>
            <w:shd w:val="clear" w:color="auto" w:fill="FFFFFF"/>
            <w:vAlign w:val="center"/>
          </w:tcPr>
          <w:p w:rsidR="00B15D0D" w:rsidRPr="00647AB9" w:rsidRDefault="00B15D0D" w:rsidP="004C4EDB">
            <w:pPr>
              <w:jc w:val="center"/>
              <w:rPr>
                <w:rFonts w:asciiTheme="minorEastAsia" w:hAnsiTheme="minorEastAsia" w:cs="宋体"/>
                <w:color w:val="000000"/>
                <w:sz w:val="20"/>
                <w:szCs w:val="20"/>
              </w:rPr>
            </w:pPr>
          </w:p>
        </w:tc>
        <w:tc>
          <w:tcPr>
            <w:tcW w:w="1996" w:type="dxa"/>
            <w:shd w:val="clear" w:color="auto" w:fill="auto"/>
            <w:vAlign w:val="bottom"/>
          </w:tcPr>
          <w:p w:rsidR="00B15D0D" w:rsidRPr="00647AB9" w:rsidRDefault="00B15D0D" w:rsidP="004C4EDB">
            <w:pPr>
              <w:rPr>
                <w:rFonts w:asciiTheme="minorEastAsia" w:hAnsiTheme="minorEastAsia" w:cs="宋体"/>
                <w:color w:val="000000"/>
                <w:sz w:val="24"/>
              </w:rPr>
            </w:pPr>
          </w:p>
        </w:tc>
        <w:tc>
          <w:tcPr>
            <w:tcW w:w="1080" w:type="dxa"/>
            <w:shd w:val="clear" w:color="auto" w:fill="auto"/>
            <w:vAlign w:val="bottom"/>
          </w:tcPr>
          <w:p w:rsidR="00B15D0D" w:rsidRPr="00647AB9" w:rsidRDefault="00B15D0D" w:rsidP="004C4EDB">
            <w:pPr>
              <w:rPr>
                <w:rFonts w:asciiTheme="minorEastAsia" w:hAnsiTheme="minorEastAsia" w:cs="宋体"/>
                <w:color w:val="000000"/>
                <w:sz w:val="24"/>
              </w:rPr>
            </w:pPr>
          </w:p>
        </w:tc>
        <w:tc>
          <w:tcPr>
            <w:tcW w:w="1080" w:type="dxa"/>
            <w:shd w:val="clear" w:color="auto" w:fill="auto"/>
            <w:vAlign w:val="bottom"/>
          </w:tcPr>
          <w:p w:rsidR="00B15D0D" w:rsidRPr="00647AB9" w:rsidRDefault="00B15D0D" w:rsidP="004C4EDB">
            <w:pPr>
              <w:rPr>
                <w:rFonts w:asciiTheme="minorEastAsia" w:hAnsiTheme="minorEastAsia" w:cs="宋体"/>
                <w:color w:val="000000"/>
                <w:sz w:val="24"/>
              </w:rPr>
            </w:pPr>
          </w:p>
        </w:tc>
        <w:tc>
          <w:tcPr>
            <w:tcW w:w="1080" w:type="dxa"/>
            <w:shd w:val="clear" w:color="auto" w:fill="auto"/>
            <w:vAlign w:val="bottom"/>
          </w:tcPr>
          <w:p w:rsidR="00B15D0D" w:rsidRPr="00647AB9" w:rsidRDefault="00B15D0D" w:rsidP="004C4EDB">
            <w:pPr>
              <w:rPr>
                <w:rFonts w:asciiTheme="minorEastAsia" w:hAnsiTheme="minorEastAsia" w:cs="宋体"/>
                <w:color w:val="000000"/>
                <w:sz w:val="24"/>
              </w:rPr>
            </w:pPr>
          </w:p>
        </w:tc>
        <w:tc>
          <w:tcPr>
            <w:tcW w:w="1081" w:type="dxa"/>
            <w:shd w:val="clear" w:color="auto" w:fill="auto"/>
            <w:vAlign w:val="bottom"/>
          </w:tcPr>
          <w:p w:rsidR="00B15D0D" w:rsidRPr="00647AB9" w:rsidRDefault="00B15D0D" w:rsidP="004C4EDB">
            <w:pPr>
              <w:rPr>
                <w:rFonts w:asciiTheme="minorEastAsia" w:hAnsiTheme="minorEastAsia" w:cs="宋体"/>
                <w:color w:val="000000"/>
                <w:sz w:val="24"/>
              </w:rPr>
            </w:pPr>
          </w:p>
        </w:tc>
        <w:tc>
          <w:tcPr>
            <w:tcW w:w="1077" w:type="dxa"/>
            <w:shd w:val="clear" w:color="auto" w:fill="FFFFFF"/>
            <w:vAlign w:val="center"/>
          </w:tcPr>
          <w:p w:rsidR="00B15D0D" w:rsidRPr="00647AB9" w:rsidRDefault="00B15D0D" w:rsidP="004C4EDB">
            <w:pPr>
              <w:widowControl/>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公开07表</w:t>
            </w:r>
          </w:p>
        </w:tc>
      </w:tr>
      <w:tr w:rsidR="00B15D0D" w:rsidRPr="00647AB9" w:rsidTr="004C4EDB">
        <w:trPr>
          <w:trHeight w:val="301"/>
        </w:trPr>
        <w:tc>
          <w:tcPr>
            <w:tcW w:w="555" w:type="dxa"/>
            <w:shd w:val="clear" w:color="auto" w:fill="FFFFFF"/>
            <w:vAlign w:val="center"/>
          </w:tcPr>
          <w:p w:rsidR="00B15D0D" w:rsidRPr="00647AB9" w:rsidRDefault="00B15D0D" w:rsidP="004C4EDB">
            <w:pPr>
              <w:widowControl/>
              <w:jc w:val="lef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部门：</w:t>
            </w:r>
          </w:p>
        </w:tc>
        <w:tc>
          <w:tcPr>
            <w:tcW w:w="1080" w:type="dxa"/>
            <w:shd w:val="clear" w:color="auto" w:fill="FFFFFF"/>
            <w:vAlign w:val="center"/>
          </w:tcPr>
          <w:p w:rsidR="00B15D0D" w:rsidRPr="00647AB9" w:rsidRDefault="00B15D0D" w:rsidP="004C4EDB">
            <w:pPr>
              <w:jc w:val="center"/>
              <w:rPr>
                <w:rFonts w:asciiTheme="minorEastAsia" w:hAnsiTheme="minorEastAsia" w:cs="宋体"/>
                <w:color w:val="000000"/>
                <w:sz w:val="20"/>
                <w:szCs w:val="20"/>
              </w:rPr>
            </w:pPr>
          </w:p>
        </w:tc>
        <w:tc>
          <w:tcPr>
            <w:tcW w:w="1321" w:type="dxa"/>
            <w:shd w:val="clear" w:color="auto" w:fill="FFFFFF"/>
            <w:vAlign w:val="center"/>
          </w:tcPr>
          <w:p w:rsidR="00B15D0D" w:rsidRPr="00647AB9" w:rsidRDefault="00B15D0D" w:rsidP="004C4EDB">
            <w:pPr>
              <w:jc w:val="center"/>
              <w:rPr>
                <w:rFonts w:asciiTheme="minorEastAsia" w:hAnsiTheme="minorEastAsia" w:cs="宋体"/>
                <w:color w:val="000000"/>
                <w:sz w:val="20"/>
                <w:szCs w:val="20"/>
              </w:rPr>
            </w:pPr>
          </w:p>
        </w:tc>
        <w:tc>
          <w:tcPr>
            <w:tcW w:w="1996" w:type="dxa"/>
            <w:shd w:val="clear" w:color="auto" w:fill="FFFFFF"/>
            <w:vAlign w:val="center"/>
          </w:tcPr>
          <w:p w:rsidR="00B15D0D" w:rsidRPr="00647AB9" w:rsidRDefault="00B15D0D" w:rsidP="004C4EDB">
            <w:pPr>
              <w:rPr>
                <w:rFonts w:asciiTheme="minorEastAsia" w:hAnsiTheme="minorEastAsia" w:cs="宋体"/>
                <w:color w:val="000000"/>
                <w:sz w:val="20"/>
                <w:szCs w:val="20"/>
              </w:rPr>
            </w:pPr>
          </w:p>
        </w:tc>
        <w:tc>
          <w:tcPr>
            <w:tcW w:w="1080" w:type="dxa"/>
            <w:shd w:val="clear" w:color="auto" w:fill="FFFFFF"/>
            <w:vAlign w:val="center"/>
          </w:tcPr>
          <w:p w:rsidR="00B15D0D" w:rsidRPr="00647AB9" w:rsidRDefault="00B15D0D" w:rsidP="004C4EDB">
            <w:pPr>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2022年度</w:t>
            </w:r>
          </w:p>
        </w:tc>
        <w:tc>
          <w:tcPr>
            <w:tcW w:w="1080" w:type="dxa"/>
            <w:shd w:val="clear" w:color="auto" w:fill="FFFFFF"/>
            <w:vAlign w:val="center"/>
          </w:tcPr>
          <w:p w:rsidR="00B15D0D" w:rsidRPr="00647AB9" w:rsidRDefault="00B15D0D" w:rsidP="004C4EDB">
            <w:pPr>
              <w:rPr>
                <w:rFonts w:asciiTheme="minorEastAsia" w:hAnsiTheme="minorEastAsia" w:cs="宋体"/>
                <w:color w:val="000000"/>
                <w:sz w:val="20"/>
                <w:szCs w:val="20"/>
              </w:rPr>
            </w:pPr>
          </w:p>
        </w:tc>
        <w:tc>
          <w:tcPr>
            <w:tcW w:w="1080" w:type="dxa"/>
            <w:shd w:val="clear" w:color="auto" w:fill="FFFFFF"/>
            <w:vAlign w:val="center"/>
          </w:tcPr>
          <w:p w:rsidR="00B15D0D" w:rsidRPr="00647AB9" w:rsidRDefault="00B15D0D" w:rsidP="004C4EDB">
            <w:pPr>
              <w:rPr>
                <w:rFonts w:asciiTheme="minorEastAsia" w:hAnsiTheme="minorEastAsia" w:cs="宋体"/>
                <w:color w:val="000000"/>
                <w:sz w:val="20"/>
                <w:szCs w:val="20"/>
              </w:rPr>
            </w:pPr>
          </w:p>
        </w:tc>
        <w:tc>
          <w:tcPr>
            <w:tcW w:w="1081" w:type="dxa"/>
            <w:shd w:val="clear" w:color="auto" w:fill="FFFFFF"/>
            <w:vAlign w:val="center"/>
          </w:tcPr>
          <w:p w:rsidR="00B15D0D" w:rsidRPr="00647AB9" w:rsidRDefault="00B15D0D" w:rsidP="004C4EDB">
            <w:pPr>
              <w:rPr>
                <w:rFonts w:asciiTheme="minorEastAsia" w:hAnsiTheme="minorEastAsia" w:cs="宋体"/>
                <w:color w:val="000000"/>
                <w:sz w:val="20"/>
                <w:szCs w:val="20"/>
              </w:rPr>
            </w:pPr>
          </w:p>
        </w:tc>
        <w:tc>
          <w:tcPr>
            <w:tcW w:w="1077" w:type="dxa"/>
            <w:shd w:val="clear" w:color="auto" w:fill="FFFFFF"/>
            <w:vAlign w:val="center"/>
          </w:tcPr>
          <w:p w:rsidR="00B15D0D" w:rsidRPr="00647AB9" w:rsidRDefault="00B15D0D" w:rsidP="00F32EB1">
            <w:pPr>
              <w:widowControl/>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单位：</w:t>
            </w:r>
            <w:r w:rsidR="00152E61" w:rsidRPr="00647AB9">
              <w:rPr>
                <w:rFonts w:asciiTheme="minorEastAsia" w:hAnsiTheme="minorEastAsia" w:cs="宋体" w:hint="eastAsia"/>
                <w:color w:val="000000"/>
                <w:kern w:val="0"/>
                <w:sz w:val="20"/>
                <w:szCs w:val="20"/>
              </w:rPr>
              <w:t>万</w:t>
            </w:r>
            <w:r w:rsidRPr="00647AB9">
              <w:rPr>
                <w:rFonts w:asciiTheme="minorEastAsia" w:hAnsiTheme="minorEastAsia" w:cs="宋体" w:hint="eastAsia"/>
                <w:color w:val="000000"/>
                <w:kern w:val="0"/>
                <w:sz w:val="20"/>
                <w:szCs w:val="20"/>
              </w:rPr>
              <w:t>元</w:t>
            </w:r>
          </w:p>
        </w:tc>
      </w:tr>
      <w:tr w:rsidR="00B15D0D" w:rsidRPr="00647AB9" w:rsidTr="004C4EDB">
        <w:trPr>
          <w:trHeight w:val="405"/>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 xml:space="preserve">项 </w:t>
            </w:r>
            <w:r w:rsidRPr="00647AB9">
              <w:rPr>
                <w:rFonts w:asciiTheme="minorEastAsia" w:hAnsiTheme="minorEastAsia" w:cs="宋体" w:hint="eastAsia"/>
                <w:color w:val="000000"/>
                <w:kern w:val="0"/>
                <w:sz w:val="22"/>
              </w:rPr>
              <w:t xml:space="preserve">   </w:t>
            </w:r>
            <w:r w:rsidRPr="00647AB9">
              <w:rPr>
                <w:rStyle w:val="font51"/>
                <w:rFonts w:asciiTheme="minorEastAsia" w:eastAsiaTheme="minorEastAsia" w:hAnsiTheme="minorEastAsia" w:hint="default"/>
              </w:rPr>
              <w:t>目</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本年收入</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年末结转和结余</w:t>
            </w:r>
          </w:p>
        </w:tc>
      </w:tr>
      <w:tr w:rsidR="00B15D0D" w:rsidRPr="00647AB9" w:rsidTr="004C4EDB">
        <w:trPr>
          <w:trHeight w:val="54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科目代码</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科目名称</w:t>
            </w: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 xml:space="preserve">基本支出  </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项目支出</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r>
      <w:tr w:rsidR="00B15D0D" w:rsidRPr="00647AB9" w:rsidTr="004C4EDB">
        <w:trPr>
          <w:trHeight w:val="36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r>
      <w:tr w:rsidR="00B15D0D" w:rsidRPr="00647AB9" w:rsidTr="004C4EDB">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r>
      <w:tr w:rsidR="00B15D0D" w:rsidRPr="00647AB9" w:rsidTr="004C4EDB">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栏次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6</w:t>
            </w:r>
          </w:p>
        </w:tc>
      </w:tr>
      <w:tr w:rsidR="00B15D0D" w:rsidRPr="00647AB9" w:rsidTr="004C4EDB">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合计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r>
      <w:tr w:rsidR="00B15D0D" w:rsidRPr="00647AB9"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r>
      <w:tr w:rsidR="00B15D0D" w:rsidRPr="00647AB9"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r>
      <w:tr w:rsidR="00B15D0D" w:rsidRPr="00647AB9"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r>
      <w:tr w:rsidR="00B15D0D" w:rsidRPr="00647AB9"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r>
      <w:tr w:rsidR="00B15D0D" w:rsidRPr="00647AB9"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r>
      <w:tr w:rsidR="00B15D0D" w:rsidRPr="00647AB9"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4C4EDB">
            <w:pPr>
              <w:rPr>
                <w:rFonts w:asciiTheme="minorEastAsia" w:hAnsiTheme="minorEastAsia" w:cs="宋体"/>
                <w:color w:val="000000"/>
                <w:sz w:val="24"/>
              </w:rPr>
            </w:pPr>
          </w:p>
        </w:tc>
      </w:tr>
      <w:tr w:rsidR="00B15D0D" w:rsidRPr="00647AB9" w:rsidTr="004C4EDB">
        <w:trPr>
          <w:trHeight w:val="645"/>
        </w:trPr>
        <w:tc>
          <w:tcPr>
            <w:tcW w:w="10350" w:type="dxa"/>
            <w:gridSpan w:val="9"/>
            <w:shd w:val="clear" w:color="auto" w:fill="auto"/>
            <w:vAlign w:val="center"/>
          </w:tcPr>
          <w:p w:rsidR="00B15D0D" w:rsidRPr="00647AB9" w:rsidRDefault="00B15D0D" w:rsidP="004C4EDB">
            <w:pPr>
              <w:rPr>
                <w:rFonts w:asciiTheme="minorEastAsia" w:hAnsiTheme="minorEastAsia"/>
                <w:b/>
                <w:sz w:val="24"/>
                <w:szCs w:val="24"/>
              </w:rPr>
            </w:pPr>
            <w:r w:rsidRPr="00647AB9">
              <w:rPr>
                <w:rFonts w:asciiTheme="minorEastAsia" w:hAnsiTheme="minorEastAsia" w:cs="宋体" w:hint="eastAsia"/>
                <w:color w:val="000000"/>
                <w:kern w:val="0"/>
                <w:sz w:val="24"/>
                <w:szCs w:val="24"/>
              </w:rPr>
              <w:t>注：本表反映部门本年度政府性基金预算财政拨款收入、支出及结转和结余情况。</w:t>
            </w:r>
            <w:r w:rsidRPr="00647AB9">
              <w:rPr>
                <w:rFonts w:asciiTheme="minorEastAsia" w:hAnsiTheme="minorEastAsia" w:cs="宋体" w:hint="eastAsia"/>
                <w:sz w:val="24"/>
                <w:szCs w:val="24"/>
              </w:rPr>
              <w:t>（ “本部门本年度无相关收支及结转结余情况，按要求空表列示。”）</w:t>
            </w:r>
            <w:r w:rsidRPr="00647AB9">
              <w:rPr>
                <w:rFonts w:asciiTheme="minorEastAsia" w:hAnsiTheme="minorEastAsia"/>
                <w:b/>
                <w:sz w:val="24"/>
                <w:szCs w:val="24"/>
              </w:rPr>
              <w:br w:type="page"/>
            </w:r>
          </w:p>
          <w:p w:rsidR="00B15D0D" w:rsidRPr="00647AB9" w:rsidRDefault="00B15D0D" w:rsidP="004C4EDB">
            <w:pPr>
              <w:widowControl/>
              <w:jc w:val="left"/>
              <w:textAlignment w:val="center"/>
              <w:rPr>
                <w:rFonts w:asciiTheme="minorEastAsia" w:hAnsiTheme="minorEastAsia" w:cs="宋体"/>
                <w:color w:val="000000"/>
                <w:sz w:val="24"/>
              </w:rPr>
            </w:pPr>
          </w:p>
        </w:tc>
      </w:tr>
    </w:tbl>
    <w:p w:rsidR="00D65F06" w:rsidRPr="00647AB9" w:rsidRDefault="00D65F06">
      <w:pPr>
        <w:rPr>
          <w:rFonts w:asciiTheme="minorEastAsia" w:hAnsiTheme="minorEastAsia"/>
        </w:rPr>
        <w:sectPr w:rsidR="00D65F06" w:rsidRPr="00647AB9">
          <w:pgSz w:w="11906" w:h="16838"/>
          <w:pgMar w:top="567" w:right="567" w:bottom="567" w:left="567" w:header="851" w:footer="992" w:gutter="0"/>
          <w:cols w:space="0"/>
          <w:docGrid w:type="lines" w:linePitch="312"/>
        </w:sectPr>
      </w:pPr>
    </w:p>
    <w:tbl>
      <w:tblPr>
        <w:tblpPr w:leftFromText="180" w:rightFromText="180" w:vertAnchor="text" w:horzAnchor="margin" w:tblpXSpec="center" w:tblpY="238"/>
        <w:tblW w:w="10422" w:type="dxa"/>
        <w:tblLayout w:type="fixed"/>
        <w:tblCellMar>
          <w:top w:w="15" w:type="dxa"/>
          <w:left w:w="15" w:type="dxa"/>
          <w:bottom w:w="15" w:type="dxa"/>
          <w:right w:w="15" w:type="dxa"/>
        </w:tblCellMar>
        <w:tblLook w:val="04A0" w:firstRow="1" w:lastRow="0" w:firstColumn="1" w:lastColumn="0" w:noHBand="0" w:noVBand="1"/>
      </w:tblPr>
      <w:tblGrid>
        <w:gridCol w:w="1016"/>
        <w:gridCol w:w="176"/>
        <w:gridCol w:w="819"/>
        <w:gridCol w:w="1056"/>
        <w:gridCol w:w="2419"/>
        <w:gridCol w:w="762"/>
        <w:gridCol w:w="1036"/>
        <w:gridCol w:w="977"/>
        <w:gridCol w:w="2161"/>
      </w:tblGrid>
      <w:tr w:rsidR="00B15D0D" w:rsidRPr="00647AB9" w:rsidTr="00B15D0D">
        <w:trPr>
          <w:trHeight w:val="720"/>
        </w:trPr>
        <w:tc>
          <w:tcPr>
            <w:tcW w:w="10422" w:type="dxa"/>
            <w:gridSpan w:val="9"/>
            <w:shd w:val="clear" w:color="auto" w:fill="FFFFFF"/>
            <w:vAlign w:val="center"/>
          </w:tcPr>
          <w:p w:rsidR="00B15D0D" w:rsidRPr="00647AB9" w:rsidRDefault="00B15D0D" w:rsidP="00B15D0D">
            <w:pPr>
              <w:widowControl/>
              <w:jc w:val="center"/>
              <w:textAlignment w:val="center"/>
              <w:rPr>
                <w:rFonts w:asciiTheme="minorEastAsia" w:hAnsiTheme="minorEastAsia" w:cs="华文中宋"/>
                <w:color w:val="000000"/>
                <w:sz w:val="32"/>
                <w:szCs w:val="32"/>
              </w:rPr>
            </w:pPr>
            <w:r w:rsidRPr="00647AB9">
              <w:rPr>
                <w:rFonts w:asciiTheme="minorEastAsia" w:hAnsiTheme="minorEastAsia" w:cs="华文中宋" w:hint="eastAsia"/>
                <w:color w:val="000000"/>
                <w:kern w:val="0"/>
                <w:sz w:val="32"/>
                <w:szCs w:val="32"/>
              </w:rPr>
              <w:lastRenderedPageBreak/>
              <w:t>国有资本经营预算财政拨款支出决算表</w:t>
            </w:r>
          </w:p>
        </w:tc>
      </w:tr>
      <w:tr w:rsidR="00B15D0D" w:rsidRPr="00647AB9" w:rsidTr="00B15D0D">
        <w:trPr>
          <w:trHeight w:val="286"/>
        </w:trPr>
        <w:tc>
          <w:tcPr>
            <w:tcW w:w="1016" w:type="dxa"/>
            <w:shd w:val="clear" w:color="auto" w:fill="FFFFFF"/>
            <w:vAlign w:val="center"/>
          </w:tcPr>
          <w:p w:rsidR="00B15D0D" w:rsidRPr="00647AB9" w:rsidRDefault="00B15D0D" w:rsidP="00B15D0D">
            <w:pPr>
              <w:jc w:val="center"/>
              <w:rPr>
                <w:rFonts w:asciiTheme="minorEastAsia" w:hAnsiTheme="minorEastAsia" w:cs="宋体"/>
                <w:color w:val="000000"/>
                <w:sz w:val="20"/>
                <w:szCs w:val="20"/>
              </w:rPr>
            </w:pPr>
          </w:p>
        </w:tc>
        <w:tc>
          <w:tcPr>
            <w:tcW w:w="995" w:type="dxa"/>
            <w:gridSpan w:val="2"/>
            <w:shd w:val="clear" w:color="auto" w:fill="FFFFFF"/>
            <w:vAlign w:val="center"/>
          </w:tcPr>
          <w:p w:rsidR="00B15D0D" w:rsidRPr="00647AB9" w:rsidRDefault="00B15D0D" w:rsidP="00B15D0D">
            <w:pPr>
              <w:jc w:val="center"/>
              <w:rPr>
                <w:rFonts w:asciiTheme="minorEastAsia" w:hAnsiTheme="minorEastAsia" w:cs="宋体"/>
                <w:color w:val="000000"/>
                <w:sz w:val="20"/>
                <w:szCs w:val="20"/>
              </w:rPr>
            </w:pPr>
          </w:p>
        </w:tc>
        <w:tc>
          <w:tcPr>
            <w:tcW w:w="1056" w:type="dxa"/>
            <w:shd w:val="clear" w:color="auto" w:fill="FFFFFF"/>
            <w:vAlign w:val="center"/>
          </w:tcPr>
          <w:p w:rsidR="00B15D0D" w:rsidRPr="00647AB9" w:rsidRDefault="00B15D0D" w:rsidP="00B15D0D">
            <w:pPr>
              <w:jc w:val="center"/>
              <w:rPr>
                <w:rFonts w:asciiTheme="minorEastAsia" w:hAnsiTheme="minorEastAsia" w:cs="宋体"/>
                <w:color w:val="000000"/>
                <w:sz w:val="20"/>
                <w:szCs w:val="20"/>
              </w:rPr>
            </w:pPr>
          </w:p>
        </w:tc>
        <w:tc>
          <w:tcPr>
            <w:tcW w:w="3181" w:type="dxa"/>
            <w:gridSpan w:val="2"/>
            <w:shd w:val="clear" w:color="auto" w:fill="FFFFFF"/>
            <w:vAlign w:val="center"/>
          </w:tcPr>
          <w:p w:rsidR="00B15D0D" w:rsidRPr="00647AB9" w:rsidRDefault="00B15D0D" w:rsidP="00B15D0D">
            <w:pPr>
              <w:rPr>
                <w:rFonts w:asciiTheme="minorEastAsia" w:hAnsiTheme="minorEastAsia" w:cs="宋体"/>
                <w:color w:val="000000"/>
                <w:sz w:val="20"/>
                <w:szCs w:val="20"/>
              </w:rPr>
            </w:pPr>
          </w:p>
        </w:tc>
        <w:tc>
          <w:tcPr>
            <w:tcW w:w="1036" w:type="dxa"/>
            <w:shd w:val="clear" w:color="auto" w:fill="FFFFFF"/>
            <w:vAlign w:val="center"/>
          </w:tcPr>
          <w:p w:rsidR="00B15D0D" w:rsidRPr="00647AB9" w:rsidRDefault="00B15D0D" w:rsidP="00B15D0D">
            <w:pPr>
              <w:rPr>
                <w:rFonts w:asciiTheme="minorEastAsia" w:hAnsiTheme="minorEastAsia" w:cs="宋体"/>
                <w:color w:val="000000"/>
                <w:sz w:val="20"/>
                <w:szCs w:val="20"/>
              </w:rPr>
            </w:pPr>
          </w:p>
        </w:tc>
        <w:tc>
          <w:tcPr>
            <w:tcW w:w="3138" w:type="dxa"/>
            <w:gridSpan w:val="2"/>
            <w:shd w:val="clear" w:color="auto" w:fill="FFFFFF"/>
            <w:vAlign w:val="center"/>
          </w:tcPr>
          <w:p w:rsidR="00B15D0D" w:rsidRPr="00647AB9" w:rsidRDefault="00B15D0D" w:rsidP="00B15D0D">
            <w:pPr>
              <w:widowControl/>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公开08表</w:t>
            </w:r>
          </w:p>
        </w:tc>
      </w:tr>
      <w:tr w:rsidR="00B15D0D" w:rsidRPr="00647AB9" w:rsidTr="00B15D0D">
        <w:trPr>
          <w:trHeight w:val="286"/>
        </w:trPr>
        <w:tc>
          <w:tcPr>
            <w:tcW w:w="1016" w:type="dxa"/>
            <w:shd w:val="clear" w:color="auto" w:fill="FFFFFF"/>
            <w:vAlign w:val="center"/>
          </w:tcPr>
          <w:p w:rsidR="00B15D0D" w:rsidRPr="00647AB9" w:rsidRDefault="00B15D0D" w:rsidP="00B15D0D">
            <w:pPr>
              <w:widowControl/>
              <w:jc w:val="lef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部门：</w:t>
            </w:r>
          </w:p>
        </w:tc>
        <w:tc>
          <w:tcPr>
            <w:tcW w:w="995" w:type="dxa"/>
            <w:gridSpan w:val="2"/>
            <w:shd w:val="clear" w:color="auto" w:fill="FFFFFF"/>
            <w:vAlign w:val="center"/>
          </w:tcPr>
          <w:p w:rsidR="00B15D0D" w:rsidRPr="00647AB9" w:rsidRDefault="00B15D0D" w:rsidP="00B15D0D">
            <w:pPr>
              <w:jc w:val="center"/>
              <w:rPr>
                <w:rFonts w:asciiTheme="minorEastAsia" w:hAnsiTheme="minorEastAsia" w:cs="宋体"/>
                <w:color w:val="000000"/>
                <w:sz w:val="20"/>
                <w:szCs w:val="20"/>
              </w:rPr>
            </w:pPr>
          </w:p>
        </w:tc>
        <w:tc>
          <w:tcPr>
            <w:tcW w:w="1056" w:type="dxa"/>
            <w:shd w:val="clear" w:color="auto" w:fill="FFFFFF"/>
            <w:vAlign w:val="center"/>
          </w:tcPr>
          <w:p w:rsidR="00B15D0D" w:rsidRPr="00647AB9" w:rsidRDefault="00B15D0D" w:rsidP="00B15D0D">
            <w:pPr>
              <w:jc w:val="center"/>
              <w:rPr>
                <w:rFonts w:asciiTheme="minorEastAsia" w:hAnsiTheme="minorEastAsia" w:cs="宋体"/>
                <w:color w:val="000000"/>
                <w:sz w:val="20"/>
                <w:szCs w:val="20"/>
              </w:rPr>
            </w:pPr>
          </w:p>
        </w:tc>
        <w:tc>
          <w:tcPr>
            <w:tcW w:w="3181" w:type="dxa"/>
            <w:gridSpan w:val="2"/>
            <w:shd w:val="clear" w:color="auto" w:fill="FFFFFF"/>
            <w:vAlign w:val="center"/>
          </w:tcPr>
          <w:p w:rsidR="00B15D0D" w:rsidRPr="00647AB9" w:rsidRDefault="00B15D0D" w:rsidP="00B15D0D">
            <w:pPr>
              <w:ind w:firstLineChars="900" w:firstLine="1800"/>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2022年度</w:t>
            </w:r>
          </w:p>
        </w:tc>
        <w:tc>
          <w:tcPr>
            <w:tcW w:w="1036" w:type="dxa"/>
            <w:shd w:val="clear" w:color="auto" w:fill="FFFFFF"/>
            <w:vAlign w:val="center"/>
          </w:tcPr>
          <w:p w:rsidR="00B15D0D" w:rsidRPr="00647AB9" w:rsidRDefault="00B15D0D" w:rsidP="00B15D0D">
            <w:pPr>
              <w:rPr>
                <w:rFonts w:asciiTheme="minorEastAsia" w:hAnsiTheme="minorEastAsia" w:cs="宋体"/>
                <w:color w:val="000000"/>
                <w:sz w:val="20"/>
                <w:szCs w:val="20"/>
              </w:rPr>
            </w:pPr>
          </w:p>
        </w:tc>
        <w:tc>
          <w:tcPr>
            <w:tcW w:w="3138" w:type="dxa"/>
            <w:gridSpan w:val="2"/>
            <w:shd w:val="clear" w:color="auto" w:fill="FFFFFF"/>
            <w:vAlign w:val="center"/>
          </w:tcPr>
          <w:p w:rsidR="00B15D0D" w:rsidRPr="00647AB9" w:rsidRDefault="00B15D0D" w:rsidP="00F32EB1">
            <w:pPr>
              <w:widowControl/>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单位：</w:t>
            </w:r>
            <w:r w:rsidR="00152E61" w:rsidRPr="00647AB9">
              <w:rPr>
                <w:rFonts w:asciiTheme="minorEastAsia" w:hAnsiTheme="minorEastAsia" w:cs="宋体" w:hint="eastAsia"/>
                <w:color w:val="000000"/>
                <w:kern w:val="0"/>
                <w:sz w:val="20"/>
                <w:szCs w:val="20"/>
              </w:rPr>
              <w:t>万</w:t>
            </w:r>
            <w:r w:rsidRPr="00647AB9">
              <w:rPr>
                <w:rFonts w:asciiTheme="minorEastAsia" w:hAnsiTheme="minorEastAsia" w:cs="宋体" w:hint="eastAsia"/>
                <w:color w:val="000000"/>
                <w:kern w:val="0"/>
                <w:sz w:val="20"/>
                <w:szCs w:val="20"/>
              </w:rPr>
              <w:t>元</w:t>
            </w:r>
          </w:p>
        </w:tc>
      </w:tr>
      <w:tr w:rsidR="00B15D0D" w:rsidRPr="00647AB9" w:rsidTr="00B15D0D">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 xml:space="preserve">项 </w:t>
            </w:r>
            <w:r w:rsidRPr="00647AB9">
              <w:rPr>
                <w:rFonts w:asciiTheme="minorEastAsia" w:hAnsiTheme="minorEastAsia" w:cs="宋体" w:hint="eastAsia"/>
                <w:color w:val="000000"/>
                <w:kern w:val="0"/>
                <w:sz w:val="22"/>
              </w:rPr>
              <w:t xml:space="preserve">   </w:t>
            </w:r>
            <w:r w:rsidRPr="00647AB9">
              <w:rPr>
                <w:rFonts w:asciiTheme="minorEastAsia" w:hAnsiTheme="minorEastAsia" w:cs="宋体" w:hint="eastAsia"/>
                <w:color w:val="000000"/>
                <w:kern w:val="0"/>
                <w:sz w:val="24"/>
                <w:szCs w:val="24"/>
              </w:rPr>
              <w:t>目</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本年支出</w:t>
            </w:r>
          </w:p>
        </w:tc>
      </w:tr>
      <w:tr w:rsidR="00B15D0D" w:rsidRPr="00647AB9" w:rsidTr="00B15D0D">
        <w:trPr>
          <w:trHeight w:val="390"/>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 xml:space="preserve">基本支出  </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项目支出</w:t>
            </w:r>
          </w:p>
        </w:tc>
      </w:tr>
      <w:tr w:rsidR="00B15D0D" w:rsidRPr="00647AB9" w:rsidTr="00B15D0D">
        <w:trPr>
          <w:trHeight w:val="390"/>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r>
      <w:tr w:rsidR="00B15D0D" w:rsidRPr="00647AB9" w:rsidTr="00B15D0D">
        <w:trPr>
          <w:trHeight w:val="312"/>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r>
      <w:tr w:rsidR="00B15D0D" w:rsidRPr="00647AB9" w:rsidTr="00B15D0D">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栏次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3</w:t>
            </w:r>
          </w:p>
        </w:tc>
      </w:tr>
      <w:tr w:rsidR="00B15D0D" w:rsidRPr="00647AB9" w:rsidTr="00B15D0D">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合计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r>
      <w:tr w:rsidR="00B15D0D" w:rsidRPr="00647AB9"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r>
      <w:tr w:rsidR="00B15D0D" w:rsidRPr="00647AB9"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r>
      <w:tr w:rsidR="00B15D0D" w:rsidRPr="00647AB9"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r>
      <w:tr w:rsidR="00B15D0D" w:rsidRPr="00647AB9"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r>
      <w:tr w:rsidR="00B15D0D" w:rsidRPr="00647AB9"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r>
      <w:tr w:rsidR="00B15D0D" w:rsidRPr="00647AB9"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D0D" w:rsidRPr="00647AB9" w:rsidRDefault="00B15D0D" w:rsidP="00B15D0D">
            <w:pPr>
              <w:rPr>
                <w:rFonts w:asciiTheme="minorEastAsia" w:hAnsiTheme="minorEastAsia" w:cs="宋体"/>
                <w:color w:val="000000"/>
                <w:sz w:val="24"/>
              </w:rPr>
            </w:pPr>
          </w:p>
        </w:tc>
      </w:tr>
      <w:tr w:rsidR="00B15D0D" w:rsidRPr="00647AB9" w:rsidTr="00B15D0D">
        <w:trPr>
          <w:trHeight w:val="720"/>
        </w:trPr>
        <w:tc>
          <w:tcPr>
            <w:tcW w:w="10422" w:type="dxa"/>
            <w:gridSpan w:val="9"/>
            <w:shd w:val="clear" w:color="auto" w:fill="auto"/>
            <w:vAlign w:val="center"/>
          </w:tcPr>
          <w:p w:rsidR="00B15D0D" w:rsidRPr="00647AB9" w:rsidRDefault="00B15D0D" w:rsidP="00B15D0D">
            <w:pPr>
              <w:widowControl/>
              <w:jc w:val="left"/>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注：本表反映部门本年度国有资本经营预算财政拨款支出情况。</w:t>
            </w:r>
            <w:r w:rsidRPr="00647AB9">
              <w:rPr>
                <w:rFonts w:asciiTheme="minorEastAsia" w:hAnsiTheme="minorEastAsia" w:cs="宋体" w:hint="eastAsia"/>
              </w:rPr>
              <w:t>（ “本部门本年度无相关收支及结转结余情况，按要求空表列示。”）</w:t>
            </w:r>
            <w:r w:rsidRPr="00647AB9">
              <w:rPr>
                <w:rFonts w:asciiTheme="minorEastAsia" w:hAnsiTheme="minorEastAsia"/>
                <w:b/>
              </w:rPr>
              <w:br w:type="page"/>
            </w:r>
          </w:p>
        </w:tc>
      </w:tr>
    </w:tbl>
    <w:p w:rsidR="00B15D0D" w:rsidRPr="00647AB9" w:rsidRDefault="00B15D0D" w:rsidP="00B15D0D">
      <w:pPr>
        <w:widowControl/>
        <w:spacing w:after="160" w:line="580" w:lineRule="exact"/>
        <w:rPr>
          <w:rFonts w:asciiTheme="minorEastAsia" w:hAnsiTheme="minorEastAsia"/>
          <w:sz w:val="32"/>
          <w:szCs w:val="32"/>
        </w:rPr>
      </w:pPr>
    </w:p>
    <w:p w:rsidR="00B15D0D" w:rsidRPr="00647AB9" w:rsidRDefault="00B15D0D" w:rsidP="00B15D0D">
      <w:pPr>
        <w:widowControl/>
        <w:spacing w:after="160" w:line="580" w:lineRule="exact"/>
        <w:rPr>
          <w:rFonts w:asciiTheme="minorEastAsia" w:hAnsiTheme="minorEastAsia"/>
          <w:sz w:val="32"/>
          <w:szCs w:val="32"/>
        </w:rPr>
      </w:pPr>
    </w:p>
    <w:p w:rsidR="00B15D0D" w:rsidRPr="00647AB9" w:rsidRDefault="00B15D0D" w:rsidP="00B15D0D">
      <w:pPr>
        <w:widowControl/>
        <w:spacing w:after="160" w:line="580" w:lineRule="exact"/>
        <w:rPr>
          <w:rFonts w:asciiTheme="minorEastAsia" w:hAnsiTheme="minorEastAsia"/>
          <w:sz w:val="32"/>
          <w:szCs w:val="32"/>
        </w:rPr>
      </w:pPr>
    </w:p>
    <w:p w:rsidR="00B15D0D" w:rsidRPr="00647AB9" w:rsidRDefault="00B15D0D" w:rsidP="00B15D0D">
      <w:pPr>
        <w:widowControl/>
        <w:spacing w:after="160" w:line="580" w:lineRule="exact"/>
        <w:rPr>
          <w:rFonts w:asciiTheme="minorEastAsia" w:hAnsiTheme="minorEastAsia"/>
          <w:sz w:val="32"/>
          <w:szCs w:val="32"/>
        </w:rPr>
      </w:pPr>
    </w:p>
    <w:p w:rsidR="00D65F06" w:rsidRPr="00647AB9" w:rsidRDefault="00F22549" w:rsidP="00B15D0D">
      <w:pPr>
        <w:widowControl/>
        <w:spacing w:after="160" w:line="580" w:lineRule="exact"/>
        <w:rPr>
          <w:rFonts w:asciiTheme="minorEastAsia" w:hAnsiTheme="minorEastAsia"/>
          <w:sz w:val="32"/>
          <w:szCs w:val="32"/>
        </w:rPr>
      </w:pPr>
      <w:r>
        <w:rPr>
          <w:rFonts w:asciiTheme="minorEastAsia" w:hAnsiTheme="minorEastAsia"/>
          <w:sz w:val="72"/>
        </w:rPr>
        <w:pict>
          <v:shape id="_x0000_s1027" type="#_x0000_t202" style="position:absolute;left:0;text-align:left;margin-left:-85.7pt;margin-top:238.15pt;width:613.65pt;height:173.25pt;z-index:251667456" o:gfxdata="" filled="f" stroked="f" strokeweight=".5pt">
            <v:textbox style="mso-next-textbox:#_x0000_s1027">
              <w:txbxContent>
                <w:p w:rsidR="00627D99" w:rsidRDefault="00627D99">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627D99" w:rsidRDefault="00627D99">
                  <w:pPr>
                    <w:widowControl/>
                    <w:jc w:val="center"/>
                    <w:rPr>
                      <w:rFonts w:ascii="黑体" w:eastAsia="黑体" w:hAnsi="黑体" w:cs="黑体"/>
                      <w:color w:val="000000" w:themeColor="text1"/>
                      <w:sz w:val="96"/>
                      <w:szCs w:val="96"/>
                    </w:rPr>
                  </w:pPr>
                </w:p>
              </w:txbxContent>
            </v:textbox>
          </v:shape>
        </w:pict>
      </w:r>
    </w:p>
    <w:p w:rsidR="00D65F06" w:rsidRPr="00647AB9" w:rsidRDefault="00D65F06" w:rsidP="00852A2B">
      <w:pPr>
        <w:widowControl/>
        <w:spacing w:after="160" w:line="580" w:lineRule="exact"/>
        <w:ind w:leftChars="-135" w:left="-283" w:firstLineChars="404" w:firstLine="1293"/>
        <w:rPr>
          <w:rFonts w:asciiTheme="minorEastAsia" w:hAnsiTheme="minorEastAsia"/>
          <w:sz w:val="32"/>
          <w:szCs w:val="32"/>
        </w:rPr>
      </w:pPr>
    </w:p>
    <w:p w:rsidR="00D65F06" w:rsidRPr="00647AB9" w:rsidRDefault="00D65F06">
      <w:pPr>
        <w:widowControl/>
        <w:spacing w:after="160" w:line="580" w:lineRule="exact"/>
        <w:ind w:firstLineChars="316" w:firstLine="1011"/>
        <w:rPr>
          <w:rFonts w:asciiTheme="minorEastAsia" w:hAnsiTheme="minorEastAsia"/>
          <w:sz w:val="32"/>
          <w:szCs w:val="32"/>
        </w:rPr>
      </w:pPr>
    </w:p>
    <w:tbl>
      <w:tblPr>
        <w:tblW w:w="13090" w:type="dxa"/>
        <w:tblInd w:w="-552" w:type="dxa"/>
        <w:tblLayout w:type="fixed"/>
        <w:tblCellMar>
          <w:top w:w="15" w:type="dxa"/>
          <w:left w:w="15" w:type="dxa"/>
          <w:bottom w:w="15" w:type="dxa"/>
          <w:right w:w="15" w:type="dxa"/>
        </w:tblCellMar>
        <w:tblLook w:val="04A0" w:firstRow="1" w:lastRow="0" w:firstColumn="1" w:lastColumn="0" w:noHBand="0" w:noVBand="1"/>
      </w:tblPr>
      <w:tblGrid>
        <w:gridCol w:w="723"/>
        <w:gridCol w:w="468"/>
        <w:gridCol w:w="357"/>
        <w:gridCol w:w="711"/>
        <w:gridCol w:w="77"/>
        <w:gridCol w:w="881"/>
        <w:gridCol w:w="97"/>
        <w:gridCol w:w="803"/>
        <w:gridCol w:w="252"/>
        <w:gridCol w:w="451"/>
        <w:gridCol w:w="605"/>
        <w:gridCol w:w="50"/>
        <w:gridCol w:w="337"/>
        <w:gridCol w:w="709"/>
        <w:gridCol w:w="1144"/>
        <w:gridCol w:w="165"/>
        <w:gridCol w:w="731"/>
        <w:gridCol w:w="172"/>
        <w:gridCol w:w="803"/>
        <w:gridCol w:w="252"/>
        <w:gridCol w:w="939"/>
        <w:gridCol w:w="116"/>
        <w:gridCol w:w="240"/>
        <w:gridCol w:w="240"/>
        <w:gridCol w:w="1767"/>
      </w:tblGrid>
      <w:tr w:rsidR="00F32EB1" w:rsidRPr="00647AB9" w:rsidTr="004C4EDB">
        <w:trPr>
          <w:gridAfter w:val="4"/>
          <w:wAfter w:w="2363" w:type="dxa"/>
          <w:trHeight w:val="600"/>
        </w:trPr>
        <w:tc>
          <w:tcPr>
            <w:tcW w:w="10727" w:type="dxa"/>
            <w:gridSpan w:val="21"/>
            <w:shd w:val="clear" w:color="auto" w:fill="FFFFFF"/>
            <w:vAlign w:val="center"/>
          </w:tcPr>
          <w:p w:rsidR="00A75949" w:rsidRDefault="00A75949" w:rsidP="004C4EDB">
            <w:pPr>
              <w:widowControl/>
              <w:jc w:val="center"/>
              <w:textAlignment w:val="center"/>
              <w:rPr>
                <w:rFonts w:asciiTheme="minorEastAsia" w:hAnsiTheme="minorEastAsia" w:cs="华文中宋"/>
                <w:color w:val="000000"/>
                <w:kern w:val="0"/>
                <w:sz w:val="32"/>
                <w:szCs w:val="32"/>
              </w:rPr>
            </w:pPr>
          </w:p>
          <w:p w:rsidR="00A75949" w:rsidRDefault="00A75949" w:rsidP="004C4EDB">
            <w:pPr>
              <w:widowControl/>
              <w:jc w:val="center"/>
              <w:textAlignment w:val="center"/>
              <w:rPr>
                <w:rFonts w:asciiTheme="minorEastAsia" w:hAnsiTheme="minorEastAsia" w:cs="华文中宋"/>
                <w:color w:val="000000"/>
                <w:kern w:val="0"/>
                <w:sz w:val="32"/>
                <w:szCs w:val="32"/>
              </w:rPr>
            </w:pPr>
          </w:p>
          <w:p w:rsidR="00F32EB1" w:rsidRPr="00647AB9" w:rsidRDefault="00F32EB1" w:rsidP="004C4EDB">
            <w:pPr>
              <w:widowControl/>
              <w:jc w:val="center"/>
              <w:textAlignment w:val="center"/>
              <w:rPr>
                <w:rFonts w:asciiTheme="minorEastAsia" w:hAnsiTheme="minorEastAsia" w:cs="华文中宋"/>
                <w:color w:val="000000"/>
                <w:sz w:val="32"/>
                <w:szCs w:val="32"/>
              </w:rPr>
            </w:pPr>
            <w:r w:rsidRPr="00647AB9">
              <w:rPr>
                <w:rFonts w:asciiTheme="minorEastAsia" w:hAnsiTheme="minorEastAsia" w:cs="华文中宋" w:hint="eastAsia"/>
                <w:color w:val="000000"/>
                <w:kern w:val="0"/>
                <w:sz w:val="32"/>
                <w:szCs w:val="32"/>
              </w:rPr>
              <w:lastRenderedPageBreak/>
              <w:t>财政拨款“三公”经费支出决算表</w:t>
            </w:r>
          </w:p>
        </w:tc>
      </w:tr>
      <w:tr w:rsidR="00F32EB1" w:rsidRPr="00647AB9" w:rsidTr="004E343A">
        <w:trPr>
          <w:gridAfter w:val="1"/>
          <w:wAfter w:w="1767" w:type="dxa"/>
          <w:trHeight w:val="211"/>
        </w:trPr>
        <w:tc>
          <w:tcPr>
            <w:tcW w:w="1191" w:type="dxa"/>
            <w:gridSpan w:val="2"/>
            <w:shd w:val="clear" w:color="auto" w:fill="auto"/>
            <w:vAlign w:val="center"/>
          </w:tcPr>
          <w:p w:rsidR="00F32EB1" w:rsidRPr="00647AB9" w:rsidRDefault="00F32EB1" w:rsidP="004C4EDB">
            <w:pPr>
              <w:jc w:val="center"/>
              <w:rPr>
                <w:rFonts w:asciiTheme="minorEastAsia" w:hAnsiTheme="minorEastAsia" w:cs="宋体"/>
                <w:color w:val="000000"/>
                <w:sz w:val="24"/>
              </w:rPr>
            </w:pPr>
          </w:p>
        </w:tc>
        <w:tc>
          <w:tcPr>
            <w:tcW w:w="1068" w:type="dxa"/>
            <w:gridSpan w:val="2"/>
            <w:shd w:val="clear" w:color="auto" w:fill="auto"/>
            <w:vAlign w:val="center"/>
          </w:tcPr>
          <w:p w:rsidR="00F32EB1" w:rsidRPr="00647AB9" w:rsidRDefault="00F32EB1" w:rsidP="004C4EDB">
            <w:pPr>
              <w:jc w:val="center"/>
              <w:rPr>
                <w:rFonts w:asciiTheme="minorEastAsia" w:hAnsiTheme="minorEastAsia" w:cs="宋体"/>
                <w:color w:val="000000"/>
                <w:sz w:val="24"/>
              </w:rPr>
            </w:pPr>
          </w:p>
        </w:tc>
        <w:tc>
          <w:tcPr>
            <w:tcW w:w="1055" w:type="dxa"/>
            <w:gridSpan w:val="3"/>
            <w:shd w:val="clear" w:color="auto" w:fill="auto"/>
            <w:vAlign w:val="center"/>
          </w:tcPr>
          <w:p w:rsidR="00F32EB1" w:rsidRPr="00647AB9" w:rsidRDefault="00F32EB1" w:rsidP="004C4EDB">
            <w:pPr>
              <w:jc w:val="center"/>
              <w:rPr>
                <w:rFonts w:asciiTheme="minorEastAsia" w:hAnsiTheme="minorEastAsia" w:cs="宋体"/>
                <w:color w:val="000000"/>
                <w:sz w:val="24"/>
              </w:rPr>
            </w:pPr>
          </w:p>
        </w:tc>
        <w:tc>
          <w:tcPr>
            <w:tcW w:w="1055" w:type="dxa"/>
            <w:gridSpan w:val="2"/>
            <w:shd w:val="clear" w:color="auto" w:fill="auto"/>
            <w:vAlign w:val="center"/>
          </w:tcPr>
          <w:p w:rsidR="00F32EB1" w:rsidRPr="00647AB9" w:rsidRDefault="00F32EB1" w:rsidP="004C4EDB">
            <w:pPr>
              <w:rPr>
                <w:rFonts w:asciiTheme="minorEastAsia" w:hAnsiTheme="minorEastAsia" w:cs="宋体"/>
                <w:color w:val="000000"/>
                <w:sz w:val="24"/>
              </w:rPr>
            </w:pPr>
          </w:p>
        </w:tc>
        <w:tc>
          <w:tcPr>
            <w:tcW w:w="1056" w:type="dxa"/>
            <w:gridSpan w:val="2"/>
            <w:shd w:val="clear" w:color="auto" w:fill="auto"/>
            <w:vAlign w:val="center"/>
          </w:tcPr>
          <w:p w:rsidR="00F32EB1" w:rsidRPr="00647AB9" w:rsidRDefault="00F32EB1" w:rsidP="004C4EDB">
            <w:pPr>
              <w:rPr>
                <w:rFonts w:asciiTheme="minorEastAsia" w:hAnsiTheme="minorEastAsia" w:cs="宋体"/>
                <w:color w:val="000000"/>
                <w:sz w:val="24"/>
              </w:rPr>
            </w:pPr>
          </w:p>
        </w:tc>
        <w:tc>
          <w:tcPr>
            <w:tcW w:w="50" w:type="dxa"/>
            <w:shd w:val="clear" w:color="auto" w:fill="auto"/>
            <w:vAlign w:val="center"/>
          </w:tcPr>
          <w:p w:rsidR="00F32EB1" w:rsidRPr="00647AB9" w:rsidRDefault="00F32EB1" w:rsidP="004C4EDB">
            <w:pPr>
              <w:widowControl/>
              <w:jc w:val="right"/>
              <w:textAlignment w:val="center"/>
              <w:rPr>
                <w:rFonts w:asciiTheme="minorEastAsia" w:hAnsiTheme="minorEastAsia" w:cs="宋体"/>
                <w:color w:val="000000"/>
                <w:sz w:val="24"/>
              </w:rPr>
            </w:pPr>
          </w:p>
        </w:tc>
        <w:tc>
          <w:tcPr>
            <w:tcW w:w="2190" w:type="dxa"/>
            <w:gridSpan w:val="3"/>
            <w:shd w:val="clear" w:color="auto" w:fill="auto"/>
            <w:vAlign w:val="bottom"/>
          </w:tcPr>
          <w:p w:rsidR="00F32EB1" w:rsidRPr="00647AB9" w:rsidRDefault="00F32EB1" w:rsidP="004C4EDB">
            <w:pPr>
              <w:jc w:val="right"/>
              <w:rPr>
                <w:rFonts w:asciiTheme="minorEastAsia" w:hAnsiTheme="minorEastAsia" w:cs="宋体"/>
                <w:color w:val="000000"/>
                <w:sz w:val="24"/>
              </w:rPr>
            </w:pPr>
          </w:p>
        </w:tc>
        <w:tc>
          <w:tcPr>
            <w:tcW w:w="1068" w:type="dxa"/>
            <w:gridSpan w:val="3"/>
            <w:shd w:val="clear" w:color="auto" w:fill="auto"/>
            <w:vAlign w:val="bottom"/>
          </w:tcPr>
          <w:p w:rsidR="00F32EB1" w:rsidRPr="00647AB9" w:rsidRDefault="00F32EB1" w:rsidP="004C4EDB">
            <w:pPr>
              <w:wordWrap w:val="0"/>
              <w:jc w:val="right"/>
              <w:rPr>
                <w:rFonts w:asciiTheme="minorEastAsia" w:hAnsiTheme="minorEastAsia" w:cs="宋体"/>
                <w:color w:val="000000"/>
                <w:sz w:val="24"/>
              </w:rPr>
            </w:pPr>
            <w:r w:rsidRPr="00647AB9">
              <w:rPr>
                <w:rFonts w:asciiTheme="minorEastAsia" w:hAnsiTheme="minorEastAsia" w:cs="宋体" w:hint="eastAsia"/>
                <w:color w:val="000000"/>
                <w:sz w:val="24"/>
                <w:szCs w:val="24"/>
              </w:rPr>
              <w:t xml:space="preserve">    </w:t>
            </w:r>
          </w:p>
        </w:tc>
        <w:tc>
          <w:tcPr>
            <w:tcW w:w="1055" w:type="dxa"/>
            <w:gridSpan w:val="2"/>
            <w:shd w:val="clear" w:color="auto" w:fill="auto"/>
            <w:vAlign w:val="bottom"/>
          </w:tcPr>
          <w:p w:rsidR="00F32EB1" w:rsidRPr="00647AB9" w:rsidRDefault="00F32EB1" w:rsidP="004C4EDB">
            <w:pPr>
              <w:jc w:val="right"/>
              <w:rPr>
                <w:rFonts w:asciiTheme="minorEastAsia" w:hAnsiTheme="minorEastAsia" w:cs="宋体"/>
                <w:color w:val="000000"/>
                <w:sz w:val="24"/>
              </w:rPr>
            </w:pPr>
          </w:p>
        </w:tc>
        <w:tc>
          <w:tcPr>
            <w:tcW w:w="1055" w:type="dxa"/>
            <w:gridSpan w:val="2"/>
            <w:shd w:val="clear" w:color="auto" w:fill="auto"/>
            <w:vAlign w:val="bottom"/>
          </w:tcPr>
          <w:p w:rsidR="00F32EB1" w:rsidRPr="00647AB9" w:rsidRDefault="00F32EB1" w:rsidP="004C4EDB">
            <w:pPr>
              <w:jc w:val="left"/>
              <w:rPr>
                <w:rFonts w:asciiTheme="minorEastAsia" w:hAnsiTheme="minorEastAsia" w:cs="宋体"/>
                <w:color w:val="000000"/>
                <w:sz w:val="24"/>
              </w:rPr>
            </w:pPr>
            <w:r w:rsidRPr="00647AB9">
              <w:rPr>
                <w:rFonts w:asciiTheme="minorEastAsia" w:hAnsiTheme="minorEastAsia" w:cs="宋体" w:hint="eastAsia"/>
                <w:color w:val="000000"/>
                <w:szCs w:val="21"/>
              </w:rPr>
              <w:t>公开09表</w:t>
            </w:r>
          </w:p>
        </w:tc>
        <w:tc>
          <w:tcPr>
            <w:tcW w:w="240" w:type="dxa"/>
            <w:shd w:val="clear" w:color="auto" w:fill="auto"/>
            <w:vAlign w:val="bottom"/>
          </w:tcPr>
          <w:p w:rsidR="00F32EB1" w:rsidRPr="00647AB9" w:rsidRDefault="00F32EB1" w:rsidP="004C4EDB">
            <w:pPr>
              <w:rPr>
                <w:rFonts w:asciiTheme="minorEastAsia" w:hAnsiTheme="minorEastAsia" w:cs="宋体"/>
                <w:color w:val="000000"/>
                <w:sz w:val="24"/>
              </w:rPr>
            </w:pPr>
          </w:p>
        </w:tc>
        <w:tc>
          <w:tcPr>
            <w:tcW w:w="240" w:type="dxa"/>
            <w:shd w:val="clear" w:color="auto" w:fill="FFFFFF"/>
            <w:vAlign w:val="center"/>
          </w:tcPr>
          <w:p w:rsidR="00F32EB1" w:rsidRPr="00647AB9" w:rsidRDefault="00F32EB1" w:rsidP="004C4EDB">
            <w:pPr>
              <w:widowControl/>
              <w:jc w:val="right"/>
              <w:textAlignment w:val="center"/>
              <w:rPr>
                <w:rFonts w:asciiTheme="minorEastAsia" w:hAnsiTheme="minorEastAsia" w:cs="宋体"/>
                <w:color w:val="000000"/>
                <w:sz w:val="20"/>
                <w:szCs w:val="20"/>
              </w:rPr>
            </w:pPr>
          </w:p>
        </w:tc>
      </w:tr>
      <w:tr w:rsidR="00F32EB1" w:rsidRPr="00647AB9" w:rsidTr="004E343A">
        <w:trPr>
          <w:gridAfter w:val="1"/>
          <w:wAfter w:w="1767" w:type="dxa"/>
          <w:trHeight w:val="301"/>
        </w:trPr>
        <w:tc>
          <w:tcPr>
            <w:tcW w:w="1191" w:type="dxa"/>
            <w:gridSpan w:val="2"/>
            <w:shd w:val="clear" w:color="auto" w:fill="FFFFFF"/>
            <w:vAlign w:val="center"/>
          </w:tcPr>
          <w:p w:rsidR="00F32EB1" w:rsidRPr="00647AB9" w:rsidRDefault="00F32EB1" w:rsidP="004C4EDB">
            <w:pPr>
              <w:widowControl/>
              <w:jc w:val="lef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部门：</w:t>
            </w:r>
          </w:p>
        </w:tc>
        <w:tc>
          <w:tcPr>
            <w:tcW w:w="1068" w:type="dxa"/>
            <w:gridSpan w:val="2"/>
            <w:shd w:val="clear" w:color="auto" w:fill="FFFFFF"/>
            <w:vAlign w:val="center"/>
          </w:tcPr>
          <w:p w:rsidR="00F32EB1" w:rsidRPr="00647AB9" w:rsidRDefault="00F32EB1" w:rsidP="004C4EDB">
            <w:pPr>
              <w:jc w:val="center"/>
              <w:rPr>
                <w:rFonts w:asciiTheme="minorEastAsia" w:hAnsiTheme="minorEastAsia" w:cs="宋体"/>
                <w:color w:val="000000"/>
                <w:sz w:val="20"/>
                <w:szCs w:val="20"/>
              </w:rPr>
            </w:pPr>
          </w:p>
        </w:tc>
        <w:tc>
          <w:tcPr>
            <w:tcW w:w="1055" w:type="dxa"/>
            <w:gridSpan w:val="3"/>
            <w:shd w:val="clear" w:color="auto" w:fill="FFFFFF"/>
            <w:vAlign w:val="center"/>
          </w:tcPr>
          <w:p w:rsidR="00F32EB1" w:rsidRPr="00647AB9" w:rsidRDefault="00F32EB1" w:rsidP="004C4EDB">
            <w:pPr>
              <w:jc w:val="center"/>
              <w:rPr>
                <w:rFonts w:asciiTheme="minorEastAsia" w:hAnsiTheme="minorEastAsia" w:cs="宋体"/>
                <w:color w:val="000000"/>
                <w:sz w:val="20"/>
                <w:szCs w:val="20"/>
              </w:rPr>
            </w:pPr>
          </w:p>
        </w:tc>
        <w:tc>
          <w:tcPr>
            <w:tcW w:w="1055" w:type="dxa"/>
            <w:gridSpan w:val="2"/>
            <w:shd w:val="clear" w:color="auto" w:fill="FFFFFF"/>
            <w:vAlign w:val="center"/>
          </w:tcPr>
          <w:p w:rsidR="00F32EB1" w:rsidRPr="00647AB9" w:rsidRDefault="00F32EB1" w:rsidP="004C4EDB">
            <w:pPr>
              <w:jc w:val="right"/>
              <w:rPr>
                <w:rFonts w:asciiTheme="minorEastAsia" w:hAnsiTheme="minorEastAsia" w:cs="宋体"/>
                <w:color w:val="000000"/>
                <w:sz w:val="20"/>
                <w:szCs w:val="20"/>
              </w:rPr>
            </w:pPr>
          </w:p>
        </w:tc>
        <w:tc>
          <w:tcPr>
            <w:tcW w:w="1056" w:type="dxa"/>
            <w:gridSpan w:val="2"/>
            <w:shd w:val="clear" w:color="auto" w:fill="FFFFFF"/>
            <w:vAlign w:val="center"/>
          </w:tcPr>
          <w:p w:rsidR="00F32EB1" w:rsidRPr="00647AB9" w:rsidRDefault="00F32EB1" w:rsidP="004C4EDB">
            <w:pPr>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2022年度</w:t>
            </w:r>
          </w:p>
        </w:tc>
        <w:tc>
          <w:tcPr>
            <w:tcW w:w="50" w:type="dxa"/>
            <w:shd w:val="clear" w:color="auto" w:fill="FFFFFF"/>
            <w:vAlign w:val="center"/>
          </w:tcPr>
          <w:p w:rsidR="00F32EB1" w:rsidRPr="00647AB9" w:rsidRDefault="00F32EB1" w:rsidP="004C4EDB">
            <w:pPr>
              <w:widowControl/>
              <w:ind w:rightChars="-2404" w:right="-5048"/>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单位：万元</w:t>
            </w:r>
          </w:p>
        </w:tc>
        <w:tc>
          <w:tcPr>
            <w:tcW w:w="5608" w:type="dxa"/>
            <w:gridSpan w:val="11"/>
            <w:shd w:val="clear" w:color="auto" w:fill="FFFFFF"/>
            <w:vAlign w:val="center"/>
          </w:tcPr>
          <w:p w:rsidR="00F32EB1" w:rsidRPr="00647AB9" w:rsidRDefault="00F32EB1" w:rsidP="005F458A">
            <w:pPr>
              <w:widowControl/>
              <w:tabs>
                <w:tab w:val="left" w:pos="630"/>
                <w:tab w:val="left" w:pos="5250"/>
              </w:tabs>
              <w:ind w:rightChars="165" w:right="346"/>
              <w:jc w:val="left"/>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 xml:space="preserve">                                        </w:t>
            </w:r>
            <w:r w:rsidRPr="00647AB9">
              <w:rPr>
                <w:rFonts w:asciiTheme="minorEastAsia" w:hAnsiTheme="minorEastAsia" w:cs="宋体" w:hint="eastAsia"/>
                <w:color w:val="000000"/>
                <w:kern w:val="0"/>
                <w:sz w:val="20"/>
                <w:szCs w:val="20"/>
              </w:rPr>
              <w:t>单位：</w:t>
            </w:r>
            <w:r w:rsidR="00152E61" w:rsidRPr="00647AB9">
              <w:rPr>
                <w:rFonts w:asciiTheme="minorEastAsia" w:hAnsiTheme="minorEastAsia" w:cs="宋体" w:hint="eastAsia"/>
                <w:color w:val="000000"/>
                <w:kern w:val="0"/>
                <w:sz w:val="20"/>
                <w:szCs w:val="20"/>
              </w:rPr>
              <w:t>万</w:t>
            </w:r>
            <w:r w:rsidRPr="00647AB9">
              <w:rPr>
                <w:rFonts w:asciiTheme="minorEastAsia" w:hAnsiTheme="minorEastAsia" w:cs="宋体" w:hint="eastAsia"/>
                <w:color w:val="000000"/>
                <w:kern w:val="0"/>
                <w:sz w:val="20"/>
                <w:szCs w:val="20"/>
              </w:rPr>
              <w:t>元</w:t>
            </w:r>
          </w:p>
        </w:tc>
        <w:tc>
          <w:tcPr>
            <w:tcW w:w="240" w:type="dxa"/>
            <w:shd w:val="clear" w:color="auto" w:fill="FFFFFF"/>
            <w:vAlign w:val="center"/>
          </w:tcPr>
          <w:p w:rsidR="00F32EB1" w:rsidRPr="00647AB9" w:rsidRDefault="00F32EB1" w:rsidP="004C4EDB">
            <w:pPr>
              <w:widowControl/>
              <w:jc w:val="right"/>
              <w:textAlignment w:val="center"/>
              <w:rPr>
                <w:rFonts w:asciiTheme="minorEastAsia" w:hAnsiTheme="minorEastAsia" w:cs="宋体"/>
                <w:color w:val="000000"/>
                <w:sz w:val="20"/>
                <w:szCs w:val="20"/>
              </w:rPr>
            </w:pPr>
          </w:p>
        </w:tc>
      </w:tr>
      <w:tr w:rsidR="00F32EB1" w:rsidRPr="00647AB9" w:rsidTr="004E343A">
        <w:trPr>
          <w:gridAfter w:val="4"/>
          <w:wAfter w:w="2363" w:type="dxa"/>
          <w:trHeight w:val="555"/>
        </w:trPr>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预算数</w:t>
            </w:r>
          </w:p>
        </w:tc>
        <w:tc>
          <w:tcPr>
            <w:tcW w:w="590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决算数</w:t>
            </w:r>
          </w:p>
        </w:tc>
      </w:tr>
      <w:tr w:rsidR="00F32EB1" w:rsidRPr="00647AB9" w:rsidTr="004E343A">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合计</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因公出国（境）费</w:t>
            </w:r>
          </w:p>
        </w:tc>
        <w:tc>
          <w:tcPr>
            <w:tcW w:w="2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公务用车购置及运行维护费</w:t>
            </w:r>
          </w:p>
        </w:tc>
        <w:tc>
          <w:tcPr>
            <w:tcW w:w="7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公务接待费</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合计</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因公出国（境）费</w:t>
            </w:r>
          </w:p>
        </w:tc>
        <w:tc>
          <w:tcPr>
            <w:tcW w:w="30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公务用车购置及运行维护费</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公务接待费</w:t>
            </w:r>
          </w:p>
        </w:tc>
      </w:tr>
      <w:tr w:rsidR="00F32EB1" w:rsidRPr="00647AB9" w:rsidTr="004E343A">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jc w:val="center"/>
              <w:rPr>
                <w:rFonts w:asciiTheme="minorEastAsia" w:hAnsiTheme="minorEastAsia" w:cs="宋体"/>
                <w:color w:val="000000"/>
                <w:sz w:val="22"/>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jc w:val="center"/>
              <w:rPr>
                <w:rFonts w:asciiTheme="minorEastAsia" w:hAnsiTheme="minorEastAsia" w:cs="宋体"/>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公务用车购置费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公务用车运行维护费</w:t>
            </w:r>
          </w:p>
        </w:tc>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jc w:val="center"/>
              <w:rPr>
                <w:rFonts w:asciiTheme="minorEastAsia" w:hAnsiTheme="minorEastAsia" w:cs="宋体"/>
                <w:color w:val="000000"/>
                <w:sz w:val="22"/>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jc w:val="center"/>
              <w:rPr>
                <w:rFonts w:asciiTheme="minorEastAsia" w:hAnsiTheme="minorEastAsia" w:cs="宋体"/>
                <w:color w:val="00000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jc w:val="center"/>
              <w:rPr>
                <w:rFonts w:asciiTheme="minorEastAsia" w:hAnsiTheme="minorEastAsia" w:cs="宋体"/>
                <w:color w:val="000000"/>
                <w:sz w:val="22"/>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公务用车购置费</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w:t>
            </w:r>
            <w:r w:rsidRPr="00647AB9">
              <w:rPr>
                <w:rFonts w:asciiTheme="minorEastAsia" w:hAnsiTheme="minorEastAsia" w:cs="宋体" w:hint="eastAsia"/>
                <w:color w:val="000000"/>
                <w:kern w:val="0"/>
                <w:sz w:val="22"/>
              </w:rPr>
              <w:br/>
              <w:t>运行维护费</w:t>
            </w: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jc w:val="center"/>
              <w:rPr>
                <w:rFonts w:asciiTheme="minorEastAsia" w:hAnsiTheme="minorEastAsia" w:cs="宋体"/>
                <w:color w:val="000000"/>
                <w:sz w:val="22"/>
              </w:rPr>
            </w:pPr>
          </w:p>
        </w:tc>
      </w:tr>
      <w:tr w:rsidR="00F32EB1" w:rsidRPr="00647AB9" w:rsidTr="004E343A">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5</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8</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10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11</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12</w:t>
            </w:r>
          </w:p>
        </w:tc>
      </w:tr>
      <w:tr w:rsidR="00F32EB1" w:rsidRPr="00647AB9" w:rsidTr="004E343A">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33</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69</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rPr>
                <w:rFonts w:asciiTheme="minorEastAsia" w:hAnsiTheme="minorEastAsia" w:cs="宋体"/>
                <w:color w:val="000000"/>
                <w:sz w:val="20"/>
                <w:szCs w:val="20"/>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27</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rPr>
                <w:rFonts w:asciiTheme="minorEastAsia" w:hAnsiTheme="minorEastAsia" w:cs="宋体"/>
                <w:color w:val="000000"/>
                <w:sz w:val="20"/>
                <w:szCs w:val="20"/>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27</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2</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6</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49</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3</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rPr>
                <w:rFonts w:asciiTheme="minorEastAsia" w:hAnsiTheme="minorEastAsia" w:cs="宋体"/>
                <w:color w:val="000000"/>
                <w:sz w:val="20"/>
                <w:szCs w:val="20"/>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3</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23</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F32EB1" w:rsidP="004C4EDB">
            <w:pPr>
              <w:rPr>
                <w:rFonts w:asciiTheme="minorEastAsia" w:hAnsiTheme="minorEastAsia" w:cs="宋体"/>
                <w:color w:val="000000"/>
                <w:sz w:val="20"/>
                <w:szCs w:val="20"/>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3</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23</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EB1" w:rsidRPr="00647AB9" w:rsidRDefault="00152E61" w:rsidP="00152E61">
            <w:pPr>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0.</w:t>
            </w:r>
            <w:r w:rsidR="004E343A" w:rsidRPr="00647AB9">
              <w:rPr>
                <w:rFonts w:asciiTheme="minorEastAsia" w:hAnsiTheme="minorEastAsia" w:cs="宋体"/>
                <w:color w:val="000000"/>
                <w:sz w:val="20"/>
                <w:szCs w:val="20"/>
              </w:rPr>
              <w:t>6</w:t>
            </w:r>
            <w:r w:rsidRPr="00647AB9">
              <w:rPr>
                <w:rFonts w:asciiTheme="minorEastAsia" w:hAnsiTheme="minorEastAsia" w:cs="宋体" w:hint="eastAsia"/>
                <w:color w:val="000000"/>
                <w:sz w:val="20"/>
                <w:szCs w:val="20"/>
              </w:rPr>
              <w:t>2</w:t>
            </w:r>
          </w:p>
        </w:tc>
      </w:tr>
      <w:tr w:rsidR="00F32EB1" w:rsidRPr="00647AB9" w:rsidTr="004C4EDB">
        <w:trPr>
          <w:trHeight w:val="900"/>
        </w:trPr>
        <w:tc>
          <w:tcPr>
            <w:tcW w:w="13090" w:type="dxa"/>
            <w:gridSpan w:val="25"/>
            <w:shd w:val="clear" w:color="auto" w:fill="auto"/>
            <w:vAlign w:val="center"/>
          </w:tcPr>
          <w:p w:rsidR="00F32EB1" w:rsidRPr="00647AB9" w:rsidRDefault="00F32EB1" w:rsidP="004C4EDB">
            <w:pPr>
              <w:widowControl/>
              <w:ind w:rightChars="1114" w:right="2339"/>
              <w:jc w:val="left"/>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D65F06" w:rsidRDefault="00D65F06">
      <w:pPr>
        <w:widowControl/>
        <w:spacing w:after="160" w:line="580" w:lineRule="exact"/>
        <w:ind w:firstLineChars="316" w:firstLine="1011"/>
        <w:rPr>
          <w:rFonts w:eastAsia="黑体"/>
          <w:sz w:val="32"/>
          <w:szCs w:val="32"/>
        </w:rPr>
      </w:pPr>
    </w:p>
    <w:p w:rsidR="00D65F06" w:rsidRDefault="00D65F06">
      <w:pPr>
        <w:widowControl/>
        <w:spacing w:after="160" w:line="580" w:lineRule="exact"/>
        <w:ind w:firstLineChars="316" w:firstLine="1011"/>
        <w:rPr>
          <w:rFonts w:eastAsia="黑体"/>
          <w:sz w:val="32"/>
          <w:szCs w:val="32"/>
        </w:rPr>
      </w:pPr>
    </w:p>
    <w:p w:rsidR="00D65F06" w:rsidRDefault="00D65F06">
      <w:pPr>
        <w:widowControl/>
        <w:spacing w:after="160" w:line="580" w:lineRule="exact"/>
        <w:ind w:firstLineChars="316" w:firstLine="1011"/>
        <w:rPr>
          <w:rFonts w:eastAsia="黑体"/>
          <w:sz w:val="32"/>
          <w:szCs w:val="32"/>
        </w:rPr>
      </w:pPr>
    </w:p>
    <w:p w:rsidR="00D65F06" w:rsidRDefault="00D65F06">
      <w:pPr>
        <w:widowControl/>
        <w:spacing w:after="160" w:line="580" w:lineRule="exact"/>
        <w:ind w:firstLineChars="316" w:firstLine="1011"/>
        <w:rPr>
          <w:rFonts w:eastAsia="黑体"/>
          <w:sz w:val="32"/>
          <w:szCs w:val="32"/>
        </w:rPr>
      </w:pPr>
    </w:p>
    <w:p w:rsidR="00D65F06" w:rsidRDefault="008A6022">
      <w:pPr>
        <w:widowControl/>
        <w:spacing w:after="160" w:line="580" w:lineRule="exact"/>
        <w:ind w:firstLineChars="316" w:firstLine="1011"/>
        <w:rPr>
          <w:rFonts w:eastAsia="黑体"/>
          <w:sz w:val="32"/>
          <w:szCs w:val="32"/>
        </w:rPr>
      </w:pPr>
      <w:r>
        <w:rPr>
          <w:rFonts w:eastAsia="黑体" w:hint="eastAsia"/>
          <w:sz w:val="32"/>
          <w:szCs w:val="32"/>
        </w:rPr>
        <w:t xml:space="preserve">     </w:t>
      </w: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D65F06">
      <w:pPr>
        <w:widowControl/>
        <w:jc w:val="center"/>
        <w:rPr>
          <w:rFonts w:eastAsia="黑体"/>
          <w:sz w:val="32"/>
          <w:szCs w:val="32"/>
        </w:rPr>
      </w:pPr>
    </w:p>
    <w:p w:rsidR="00D65F06" w:rsidRDefault="008A6022">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w:t>
      </w:r>
    </w:p>
    <w:p w:rsidR="00D65F06" w:rsidRDefault="00D65F06">
      <w:pPr>
        <w:widowControl/>
        <w:jc w:val="center"/>
        <w:rPr>
          <w:rFonts w:ascii="黑体" w:eastAsia="黑体" w:hAnsi="黑体" w:cs="黑体"/>
          <w:color w:val="000000" w:themeColor="text1"/>
          <w:sz w:val="44"/>
          <w:szCs w:val="44"/>
        </w:rPr>
      </w:pPr>
    </w:p>
    <w:p w:rsidR="00D65F06" w:rsidRDefault="00D65F06">
      <w:pPr>
        <w:widowControl/>
        <w:jc w:val="center"/>
        <w:rPr>
          <w:rFonts w:ascii="黑体" w:eastAsia="黑体" w:hAnsi="黑体" w:cs="黑体"/>
          <w:color w:val="000000" w:themeColor="text1"/>
          <w:sz w:val="44"/>
          <w:szCs w:val="44"/>
        </w:rPr>
      </w:pPr>
    </w:p>
    <w:p w:rsidR="00D65F06" w:rsidRDefault="00D65F06">
      <w:pPr>
        <w:widowControl/>
        <w:jc w:val="center"/>
        <w:rPr>
          <w:rFonts w:ascii="黑体" w:eastAsia="黑体" w:hAnsi="黑体" w:cs="黑体"/>
          <w:color w:val="000000" w:themeColor="text1"/>
          <w:sz w:val="44"/>
          <w:szCs w:val="44"/>
        </w:rPr>
      </w:pPr>
    </w:p>
    <w:p w:rsidR="00D65F06" w:rsidRDefault="00D65F06">
      <w:pPr>
        <w:widowControl/>
        <w:jc w:val="center"/>
        <w:rPr>
          <w:rFonts w:ascii="黑体" w:eastAsia="黑体" w:hAnsi="黑体" w:cs="黑体"/>
          <w:color w:val="000000" w:themeColor="text1"/>
          <w:sz w:val="44"/>
          <w:szCs w:val="44"/>
        </w:rPr>
      </w:pPr>
    </w:p>
    <w:p w:rsidR="00F517BE" w:rsidRDefault="00F517BE">
      <w:pPr>
        <w:widowControl/>
        <w:jc w:val="center"/>
        <w:rPr>
          <w:rFonts w:ascii="黑体" w:eastAsia="黑体" w:hAnsi="黑体" w:cs="黑体"/>
          <w:color w:val="000000" w:themeColor="text1"/>
          <w:sz w:val="44"/>
          <w:szCs w:val="44"/>
        </w:rPr>
      </w:pPr>
    </w:p>
    <w:p w:rsidR="00F517BE" w:rsidRDefault="00F517BE">
      <w:pPr>
        <w:widowControl/>
        <w:jc w:val="center"/>
        <w:rPr>
          <w:rFonts w:ascii="黑体" w:eastAsia="黑体" w:hAnsi="黑体" w:cs="黑体"/>
          <w:color w:val="000000" w:themeColor="text1"/>
          <w:sz w:val="44"/>
          <w:szCs w:val="44"/>
        </w:rPr>
      </w:pPr>
    </w:p>
    <w:p w:rsidR="00F517BE" w:rsidRDefault="00A75949">
      <w:pPr>
        <w:widowControl/>
        <w:jc w:val="center"/>
        <w:rPr>
          <w:rFonts w:ascii="黑体" w:eastAsia="黑体" w:hAnsi="黑体" w:cs="黑体"/>
          <w:color w:val="000000" w:themeColor="text1"/>
          <w:sz w:val="44"/>
          <w:szCs w:val="44"/>
        </w:rPr>
      </w:pPr>
      <w:r>
        <w:rPr>
          <w:rFonts w:ascii="黑体" w:eastAsia="黑体" w:hAnsi="黑体" w:cs="黑体"/>
          <w:noProof/>
          <w:color w:val="000000" w:themeColor="text1"/>
          <w:sz w:val="44"/>
          <w:szCs w:val="44"/>
        </w:rPr>
        <w:drawing>
          <wp:anchor distT="0" distB="0" distL="114300" distR="114300" simplePos="0" relativeHeight="251671552" behindDoc="0" locked="0" layoutInCell="1" allowOverlap="1">
            <wp:simplePos x="0" y="0"/>
            <wp:positionH relativeFrom="column">
              <wp:posOffset>127000</wp:posOffset>
            </wp:positionH>
            <wp:positionV relativeFrom="margin">
              <wp:posOffset>2707005</wp:posOffset>
            </wp:positionV>
            <wp:extent cx="662940" cy="662940"/>
            <wp:effectExtent l="19050" t="0" r="3810" b="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32" cstate="print"/>
                    <a:stretch>
                      <a:fillRect/>
                    </a:stretch>
                  </pic:blipFill>
                  <pic:spPr>
                    <a:xfrm>
                      <a:off x="0" y="0"/>
                      <a:ext cx="662940" cy="662940"/>
                    </a:xfrm>
                    <a:prstGeom prst="rect">
                      <a:avLst/>
                    </a:prstGeom>
                  </pic:spPr>
                </pic:pic>
              </a:graphicData>
            </a:graphic>
          </wp:anchor>
        </w:drawing>
      </w:r>
    </w:p>
    <w:p w:rsidR="00D65F06" w:rsidRDefault="008A6022">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第三部分 2022年度部门决算情况说明</w:t>
      </w:r>
    </w:p>
    <w:p w:rsidR="00D65F06" w:rsidRDefault="008A6022">
      <w:pPr>
        <w:rPr>
          <w:rFonts w:ascii="黑体" w:eastAsia="黑体" w:hAnsi="Calibri" w:cs="Times New Roman"/>
          <w:sz w:val="32"/>
          <w:szCs w:val="32"/>
        </w:rPr>
      </w:pPr>
      <w:r>
        <w:rPr>
          <w:rFonts w:ascii="黑体" w:eastAsia="黑体" w:hAnsi="黑体" w:cs="黑体" w:hint="eastAsia"/>
          <w:color w:val="000000" w:themeColor="text1"/>
          <w:sz w:val="44"/>
          <w:szCs w:val="44"/>
        </w:rPr>
        <w:br w:type="page"/>
      </w:r>
    </w:p>
    <w:p w:rsidR="00D65F06" w:rsidRPr="00647AB9" w:rsidRDefault="008A6022">
      <w:pPr>
        <w:keepNext/>
        <w:keepLines/>
        <w:snapToGrid w:val="0"/>
        <w:spacing w:line="580" w:lineRule="exact"/>
        <w:ind w:firstLineChars="200" w:firstLine="640"/>
        <w:outlineLvl w:val="1"/>
        <w:rPr>
          <w:rFonts w:asciiTheme="minorEastAsia" w:hAnsiTheme="minorEastAsia" w:cs="Times New Roman"/>
          <w:sz w:val="32"/>
          <w:szCs w:val="32"/>
        </w:rPr>
      </w:pPr>
      <w:r w:rsidRPr="00647AB9">
        <w:rPr>
          <w:rFonts w:asciiTheme="minorEastAsia" w:hAnsiTheme="minorEastAsia" w:cs="Times New Roman" w:hint="eastAsia"/>
          <w:sz w:val="32"/>
          <w:szCs w:val="32"/>
        </w:rPr>
        <w:lastRenderedPageBreak/>
        <w:t>一、收入</w:t>
      </w:r>
      <w:r w:rsidRPr="00647AB9">
        <w:rPr>
          <w:rFonts w:asciiTheme="minorEastAsia" w:hAnsiTheme="minorEastAsia" w:cs="黑体" w:hint="eastAsia"/>
          <w:kern w:val="0"/>
          <w:sz w:val="32"/>
          <w:szCs w:val="32"/>
        </w:rPr>
        <w:t>支出</w:t>
      </w:r>
      <w:r w:rsidRPr="00647AB9">
        <w:rPr>
          <w:rFonts w:asciiTheme="minorEastAsia" w:hAnsiTheme="minorEastAsia" w:cs="Times New Roman" w:hint="eastAsia"/>
          <w:sz w:val="32"/>
          <w:szCs w:val="32"/>
        </w:rPr>
        <w:t>决算总体情况说明</w:t>
      </w:r>
    </w:p>
    <w:p w:rsidR="000627BB"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本部门2022年度收、支总计（含结转和结余）</w:t>
      </w:r>
      <w:r w:rsidR="00B944DF" w:rsidRPr="00647AB9">
        <w:rPr>
          <w:rFonts w:asciiTheme="minorEastAsia" w:hAnsiTheme="minorEastAsia" w:cs="DengXian-Regular" w:hint="eastAsia"/>
          <w:sz w:val="32"/>
          <w:szCs w:val="32"/>
        </w:rPr>
        <w:t>9599.11</w:t>
      </w:r>
      <w:r w:rsidRPr="00647AB9">
        <w:rPr>
          <w:rFonts w:asciiTheme="minorEastAsia" w:hAnsiTheme="minorEastAsia" w:cs="DengXian-Regular" w:hint="eastAsia"/>
          <w:sz w:val="32"/>
          <w:szCs w:val="32"/>
        </w:rPr>
        <w:t>万元。与2021年度决算相比，收支各减少</w:t>
      </w:r>
      <w:r w:rsidR="00B944DF" w:rsidRPr="00647AB9">
        <w:rPr>
          <w:rFonts w:asciiTheme="minorEastAsia" w:hAnsiTheme="minorEastAsia" w:cs="DengXian-Regular" w:hint="eastAsia"/>
          <w:sz w:val="32"/>
          <w:szCs w:val="32"/>
        </w:rPr>
        <w:t>2130.13</w:t>
      </w:r>
      <w:r w:rsidRPr="00647AB9">
        <w:rPr>
          <w:rFonts w:asciiTheme="minorEastAsia" w:hAnsiTheme="minorEastAsia" w:cs="DengXian-Regular" w:hint="eastAsia"/>
          <w:sz w:val="32"/>
          <w:szCs w:val="32"/>
        </w:rPr>
        <w:t>万元，下降</w:t>
      </w:r>
      <w:r w:rsidR="00B944DF" w:rsidRPr="00647AB9">
        <w:rPr>
          <w:rFonts w:asciiTheme="minorEastAsia" w:hAnsiTheme="minorEastAsia" w:cs="DengXian-Regular" w:hint="eastAsia"/>
          <w:sz w:val="32"/>
          <w:szCs w:val="32"/>
        </w:rPr>
        <w:t>18.16</w:t>
      </w:r>
      <w:r w:rsidRPr="00647AB9">
        <w:rPr>
          <w:rFonts w:asciiTheme="minorEastAsia" w:hAnsiTheme="minorEastAsia" w:cs="DengXian-Regular" w:hint="eastAsia"/>
          <w:sz w:val="32"/>
          <w:szCs w:val="32"/>
        </w:rPr>
        <w:t>%，</w:t>
      </w:r>
      <w:r w:rsidR="000627BB" w:rsidRPr="00647AB9">
        <w:rPr>
          <w:rFonts w:asciiTheme="minorEastAsia" w:hAnsiTheme="minorEastAsia" w:cs="Wingdings" w:hint="eastAsia"/>
          <w:sz w:val="32"/>
          <w:szCs w:val="32"/>
        </w:rPr>
        <w:t>主要原因是</w:t>
      </w:r>
      <w:r w:rsidR="000627BB" w:rsidRPr="00647AB9">
        <w:rPr>
          <w:rFonts w:asciiTheme="minorEastAsia" w:hAnsiTheme="minorEastAsia" w:cs="DengXian-Regular" w:hint="eastAsia"/>
          <w:sz w:val="32"/>
          <w:szCs w:val="32"/>
        </w:rPr>
        <w:t>减少了基本公共卫生和重大公共卫生专项资金的投入。</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highlight w:val="yellow"/>
        </w:rPr>
      </w:pPr>
      <w:r w:rsidRPr="00647AB9">
        <w:rPr>
          <w:rFonts w:asciiTheme="minorEastAsia" w:hAnsiTheme="minorEastAsia" w:cs="Times New Roman" w:hint="eastAsia"/>
          <w:sz w:val="32"/>
          <w:szCs w:val="32"/>
        </w:rPr>
        <w:t>二、收入决算情况说明</w:t>
      </w:r>
    </w:p>
    <w:p w:rsidR="00D65F06" w:rsidRPr="00647AB9" w:rsidRDefault="008A6022" w:rsidP="000627BB">
      <w:pPr>
        <w:autoSpaceDE w:val="0"/>
        <w:autoSpaceDN w:val="0"/>
        <w:adjustRightInd w:val="0"/>
        <w:ind w:left="200" w:firstLineChars="200" w:firstLine="640"/>
        <w:jc w:val="left"/>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本部门2022年度收入合计</w:t>
      </w:r>
      <w:r w:rsidR="000627BB" w:rsidRPr="00647AB9">
        <w:rPr>
          <w:rFonts w:asciiTheme="minorEastAsia" w:hAnsiTheme="minorEastAsia" w:cs="DengXian-Regular" w:hint="eastAsia"/>
          <w:sz w:val="32"/>
          <w:szCs w:val="32"/>
        </w:rPr>
        <w:t>7352.54</w:t>
      </w:r>
      <w:r w:rsidRPr="00647AB9">
        <w:rPr>
          <w:rFonts w:asciiTheme="minorEastAsia" w:hAnsiTheme="minorEastAsia" w:cs="DengXian-Regular" w:hint="eastAsia"/>
          <w:sz w:val="32"/>
          <w:szCs w:val="32"/>
        </w:rPr>
        <w:t>万元，其中：财政拨款收入</w:t>
      </w:r>
      <w:r w:rsidR="000627BB" w:rsidRPr="00647AB9">
        <w:rPr>
          <w:rFonts w:asciiTheme="minorEastAsia" w:hAnsiTheme="minorEastAsia" w:cs="DengXian-Regular" w:hint="eastAsia"/>
          <w:sz w:val="32"/>
          <w:szCs w:val="32"/>
        </w:rPr>
        <w:t>7332.85</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99.73</w:t>
      </w:r>
      <w:r w:rsidRPr="00647AB9">
        <w:rPr>
          <w:rFonts w:asciiTheme="minorEastAsia" w:hAnsiTheme="minorEastAsia" w:cs="DengXian-Regular" w:hint="eastAsia"/>
          <w:sz w:val="32"/>
          <w:szCs w:val="32"/>
        </w:rPr>
        <w:t>%；事业收入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%；经营收入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%；其他收入</w:t>
      </w:r>
      <w:r w:rsidR="000627BB" w:rsidRPr="00647AB9">
        <w:rPr>
          <w:rFonts w:asciiTheme="minorEastAsia" w:hAnsiTheme="minorEastAsia" w:cs="DengXian-Regular" w:hint="eastAsia"/>
          <w:sz w:val="32"/>
          <w:szCs w:val="32"/>
        </w:rPr>
        <w:t>19.69</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0.27</w:t>
      </w:r>
      <w:r w:rsidRPr="00647AB9">
        <w:rPr>
          <w:rFonts w:asciiTheme="minorEastAsia" w:hAnsiTheme="minorEastAsia" w:cs="DengXian-Regular" w:hint="eastAsia"/>
          <w:sz w:val="32"/>
          <w:szCs w:val="32"/>
        </w:rPr>
        <w:t>%；经营收入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sz w:val="32"/>
          <w:szCs w:val="32"/>
        </w:rPr>
        <w:t>%</w:t>
      </w:r>
      <w:r w:rsidRPr="00647AB9">
        <w:rPr>
          <w:rFonts w:asciiTheme="minorEastAsia" w:hAnsiTheme="minorEastAsia" w:cs="DengXian-Regular" w:hint="eastAsia"/>
          <w:sz w:val="32"/>
          <w:szCs w:val="32"/>
        </w:rPr>
        <w:t>；附属单位上缴收入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sz w:val="32"/>
          <w:szCs w:val="32"/>
        </w:rPr>
        <w:t>%</w:t>
      </w:r>
      <w:r w:rsidRPr="00647AB9">
        <w:rPr>
          <w:rFonts w:asciiTheme="minorEastAsia" w:hAnsiTheme="minorEastAsia" w:cs="DengXian-Regular" w:hint="eastAsia"/>
          <w:sz w:val="32"/>
          <w:szCs w:val="32"/>
        </w:rPr>
        <w:t>；其他收入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sz w:val="32"/>
          <w:szCs w:val="32"/>
        </w:rPr>
        <w:t>%</w:t>
      </w:r>
      <w:r w:rsidRPr="00647AB9">
        <w:rPr>
          <w:rFonts w:asciiTheme="minorEastAsia" w:hAnsiTheme="minorEastAsia" w:cs="DengXian-Regular" w:hint="eastAsia"/>
          <w:sz w:val="32"/>
          <w:szCs w:val="32"/>
        </w:rPr>
        <w:t>。</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highlight w:val="yellow"/>
        </w:rPr>
      </w:pPr>
      <w:r w:rsidRPr="00647AB9">
        <w:rPr>
          <w:rFonts w:asciiTheme="minorEastAsia" w:hAnsiTheme="minorEastAsia" w:cs="Times New Roman" w:hint="eastAsia"/>
          <w:sz w:val="32"/>
          <w:szCs w:val="32"/>
        </w:rPr>
        <w:t>三、支出决算情况说明</w:t>
      </w:r>
    </w:p>
    <w:p w:rsidR="00D65F06" w:rsidRPr="00647AB9" w:rsidRDefault="008A6022" w:rsidP="008A59A4">
      <w:pPr>
        <w:autoSpaceDE w:val="0"/>
        <w:autoSpaceDN w:val="0"/>
        <w:adjustRightInd w:val="0"/>
        <w:ind w:left="200" w:firstLineChars="200" w:firstLine="640"/>
        <w:jc w:val="left"/>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本部门2022年度支出合计</w:t>
      </w:r>
      <w:r w:rsidR="008A59A4" w:rsidRPr="00647AB9">
        <w:rPr>
          <w:rFonts w:asciiTheme="minorEastAsia" w:hAnsiTheme="minorEastAsia" w:cs="DengXian-Regular" w:hint="eastAsia"/>
          <w:sz w:val="32"/>
          <w:szCs w:val="32"/>
        </w:rPr>
        <w:t>8391.09</w:t>
      </w:r>
      <w:r w:rsidRPr="00647AB9">
        <w:rPr>
          <w:rFonts w:asciiTheme="minorEastAsia" w:hAnsiTheme="minorEastAsia" w:cs="DengXian-Regular" w:hint="eastAsia"/>
          <w:sz w:val="32"/>
          <w:szCs w:val="32"/>
        </w:rPr>
        <w:t>万元，其中：基本支出</w:t>
      </w:r>
      <w:r w:rsidR="008A59A4" w:rsidRPr="00647AB9">
        <w:rPr>
          <w:rFonts w:asciiTheme="minorEastAsia" w:hAnsiTheme="minorEastAsia" w:cs="DengXian-Regular" w:hint="eastAsia"/>
          <w:sz w:val="32"/>
          <w:szCs w:val="32"/>
        </w:rPr>
        <w:t>2484.19</w:t>
      </w:r>
      <w:r w:rsidRPr="00647AB9">
        <w:rPr>
          <w:rFonts w:asciiTheme="minorEastAsia" w:hAnsiTheme="minorEastAsia" w:cs="DengXian-Regular" w:hint="eastAsia"/>
          <w:sz w:val="32"/>
          <w:szCs w:val="32"/>
        </w:rPr>
        <w:t>万元，占</w:t>
      </w:r>
      <w:r w:rsidR="008A59A4" w:rsidRPr="00647AB9">
        <w:rPr>
          <w:rFonts w:asciiTheme="minorEastAsia" w:hAnsiTheme="minorEastAsia" w:cs="DengXian-Regular" w:hint="eastAsia"/>
          <w:sz w:val="32"/>
          <w:szCs w:val="32"/>
        </w:rPr>
        <w:t>29.61</w:t>
      </w:r>
      <w:r w:rsidRPr="00647AB9">
        <w:rPr>
          <w:rFonts w:asciiTheme="minorEastAsia" w:hAnsiTheme="minorEastAsia" w:cs="DengXian-Regular" w:hint="eastAsia"/>
          <w:sz w:val="32"/>
          <w:szCs w:val="32"/>
        </w:rPr>
        <w:t>%；项目支出</w:t>
      </w:r>
      <w:r w:rsidR="008A59A4" w:rsidRPr="00647AB9">
        <w:rPr>
          <w:rFonts w:asciiTheme="minorEastAsia" w:hAnsiTheme="minorEastAsia" w:cs="DengXian-Regular" w:hint="eastAsia"/>
          <w:sz w:val="32"/>
          <w:szCs w:val="32"/>
        </w:rPr>
        <w:t>5906.9</w:t>
      </w:r>
      <w:r w:rsidRPr="00647AB9">
        <w:rPr>
          <w:rFonts w:asciiTheme="minorEastAsia" w:hAnsiTheme="minorEastAsia" w:cs="DengXian-Regular" w:hint="eastAsia"/>
          <w:sz w:val="32"/>
          <w:szCs w:val="32"/>
        </w:rPr>
        <w:t>万元，占</w:t>
      </w:r>
      <w:r w:rsidR="008A59A4" w:rsidRPr="00647AB9">
        <w:rPr>
          <w:rFonts w:asciiTheme="minorEastAsia" w:hAnsiTheme="minorEastAsia" w:cs="DengXian-Regular" w:hint="eastAsia"/>
          <w:sz w:val="32"/>
          <w:szCs w:val="32"/>
        </w:rPr>
        <w:t>70.39</w:t>
      </w:r>
      <w:r w:rsidRPr="00647AB9">
        <w:rPr>
          <w:rFonts w:asciiTheme="minorEastAsia" w:hAnsiTheme="minorEastAsia" w:cs="DengXian-Regular" w:hint="eastAsia"/>
          <w:sz w:val="32"/>
          <w:szCs w:val="32"/>
        </w:rPr>
        <w:t>%；经营支出</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%；对附属单位补助支出</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8A59A4" w:rsidRPr="00647AB9">
        <w:rPr>
          <w:rFonts w:asciiTheme="minorEastAsia" w:hAnsiTheme="minorEastAsia" w:cs="DengXian-Regular" w:hint="eastAsia"/>
          <w:sz w:val="32"/>
          <w:szCs w:val="32"/>
        </w:rPr>
        <w:t>0</w:t>
      </w:r>
      <w:r w:rsidRPr="00647AB9">
        <w:rPr>
          <w:rFonts w:asciiTheme="minorEastAsia" w:hAnsiTheme="minorEastAsia" w:cs="DengXian-Regular"/>
          <w:sz w:val="32"/>
          <w:szCs w:val="32"/>
        </w:rPr>
        <w:t>%</w:t>
      </w:r>
      <w:r w:rsidR="008A59A4" w:rsidRPr="00647AB9">
        <w:rPr>
          <w:rFonts w:asciiTheme="minorEastAsia" w:hAnsiTheme="minorEastAsia" w:cs="DengXian-Regular" w:hint="eastAsia"/>
          <w:sz w:val="32"/>
          <w:szCs w:val="32"/>
        </w:rPr>
        <w:t>。</w:t>
      </w:r>
    </w:p>
    <w:p w:rsidR="006E529E" w:rsidRPr="00647AB9" w:rsidRDefault="00A75949" w:rsidP="006E529E">
      <w:pPr>
        <w:autoSpaceDE w:val="0"/>
        <w:autoSpaceDN w:val="0"/>
        <w:adjustRightInd w:val="0"/>
        <w:ind w:left="200" w:firstLineChars="200" w:firstLine="640"/>
        <w:jc w:val="left"/>
        <w:rPr>
          <w:rFonts w:asciiTheme="minorEastAsia" w:hAnsiTheme="minorEastAsia" w:cs="DengXian-Regular"/>
          <w:sz w:val="32"/>
          <w:szCs w:val="32"/>
        </w:rPr>
      </w:pPr>
      <w:r>
        <w:rPr>
          <w:rFonts w:asciiTheme="minorEastAsia" w:hAnsiTheme="minorEastAsia" w:cs="DengXian-Regular"/>
          <w:noProof/>
          <w:sz w:val="32"/>
          <w:szCs w:val="32"/>
        </w:rPr>
        <w:drawing>
          <wp:anchor distT="0" distB="0" distL="114300" distR="114300" simplePos="0" relativeHeight="251674624" behindDoc="0" locked="0" layoutInCell="1" allowOverlap="1">
            <wp:simplePos x="0" y="0"/>
            <wp:positionH relativeFrom="column">
              <wp:posOffset>210185</wp:posOffset>
            </wp:positionH>
            <wp:positionV relativeFrom="paragraph">
              <wp:posOffset>371475</wp:posOffset>
            </wp:positionV>
            <wp:extent cx="5318760" cy="3502660"/>
            <wp:effectExtent l="19050" t="0" r="15240" b="2540"/>
            <wp:wrapSquare wrapText="bothSides"/>
            <wp:docPr id="3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A75949" w:rsidRDefault="00A75949">
      <w:pPr>
        <w:spacing w:line="580" w:lineRule="exact"/>
        <w:ind w:firstLineChars="200" w:firstLine="640"/>
        <w:outlineLvl w:val="1"/>
        <w:rPr>
          <w:rFonts w:asciiTheme="minorEastAsia" w:hAnsiTheme="minorEastAsia" w:cs="Times New Roman"/>
          <w:sz w:val="32"/>
          <w:szCs w:val="32"/>
        </w:rPr>
      </w:pPr>
    </w:p>
    <w:p w:rsidR="00A75949" w:rsidRDefault="00A75949">
      <w:pPr>
        <w:spacing w:line="580" w:lineRule="exact"/>
        <w:ind w:firstLineChars="200" w:firstLine="640"/>
        <w:outlineLvl w:val="1"/>
        <w:rPr>
          <w:rFonts w:asciiTheme="minorEastAsia" w:hAnsiTheme="minorEastAsia" w:cs="Times New Roman"/>
          <w:sz w:val="32"/>
          <w:szCs w:val="32"/>
        </w:rPr>
      </w:pPr>
    </w:p>
    <w:p w:rsidR="00A75949" w:rsidRDefault="00A75949">
      <w:pPr>
        <w:spacing w:line="580" w:lineRule="exact"/>
        <w:ind w:firstLineChars="200" w:firstLine="640"/>
        <w:outlineLvl w:val="1"/>
        <w:rPr>
          <w:rFonts w:asciiTheme="minorEastAsia" w:hAnsiTheme="minorEastAsia" w:cs="Times New Roman"/>
          <w:sz w:val="32"/>
          <w:szCs w:val="32"/>
        </w:rPr>
      </w:pPr>
    </w:p>
    <w:p w:rsidR="00A75949" w:rsidRDefault="00A75949">
      <w:pPr>
        <w:spacing w:line="580" w:lineRule="exact"/>
        <w:ind w:firstLineChars="200" w:firstLine="640"/>
        <w:outlineLvl w:val="1"/>
        <w:rPr>
          <w:rFonts w:asciiTheme="minorEastAsia" w:hAnsiTheme="minorEastAsia" w:cs="Times New Roman"/>
          <w:sz w:val="32"/>
          <w:szCs w:val="32"/>
        </w:rPr>
      </w:pPr>
    </w:p>
    <w:p w:rsidR="00A75949" w:rsidRDefault="00A75949">
      <w:pPr>
        <w:spacing w:line="580" w:lineRule="exact"/>
        <w:ind w:firstLineChars="200" w:firstLine="640"/>
        <w:outlineLvl w:val="1"/>
        <w:rPr>
          <w:rFonts w:asciiTheme="minorEastAsia" w:hAnsiTheme="minorEastAsia" w:cs="Times New Roman"/>
          <w:sz w:val="32"/>
          <w:szCs w:val="32"/>
        </w:rPr>
      </w:pPr>
    </w:p>
    <w:p w:rsidR="00A75949" w:rsidRDefault="00A75949">
      <w:pPr>
        <w:spacing w:line="580" w:lineRule="exact"/>
        <w:ind w:firstLineChars="200" w:firstLine="640"/>
        <w:outlineLvl w:val="1"/>
        <w:rPr>
          <w:rFonts w:asciiTheme="minorEastAsia" w:hAnsiTheme="minorEastAsia" w:cs="Times New Roman"/>
          <w:sz w:val="32"/>
          <w:szCs w:val="32"/>
        </w:rPr>
      </w:pPr>
    </w:p>
    <w:p w:rsidR="00A75949" w:rsidRDefault="00A75949">
      <w:pPr>
        <w:spacing w:line="580" w:lineRule="exact"/>
        <w:ind w:firstLineChars="200" w:firstLine="640"/>
        <w:outlineLvl w:val="1"/>
        <w:rPr>
          <w:rFonts w:asciiTheme="minorEastAsia" w:hAnsiTheme="minorEastAsia" w:cs="Times New Roman"/>
          <w:sz w:val="32"/>
          <w:szCs w:val="32"/>
        </w:rPr>
      </w:pPr>
    </w:p>
    <w:p w:rsidR="00A75949" w:rsidRDefault="00A75949">
      <w:pPr>
        <w:spacing w:line="580" w:lineRule="exact"/>
        <w:ind w:firstLineChars="200" w:firstLine="640"/>
        <w:outlineLvl w:val="1"/>
        <w:rPr>
          <w:rFonts w:asciiTheme="minorEastAsia" w:hAnsiTheme="minorEastAsia" w:cs="Times New Roman"/>
          <w:sz w:val="32"/>
          <w:szCs w:val="32"/>
        </w:rPr>
      </w:pPr>
    </w:p>
    <w:p w:rsidR="00A75949" w:rsidRDefault="00A75949">
      <w:pPr>
        <w:spacing w:line="580" w:lineRule="exact"/>
        <w:ind w:firstLineChars="200" w:firstLine="640"/>
        <w:outlineLvl w:val="1"/>
        <w:rPr>
          <w:rFonts w:asciiTheme="minorEastAsia" w:hAnsiTheme="minorEastAsia" w:cs="Times New Roman"/>
          <w:sz w:val="32"/>
          <w:szCs w:val="32"/>
        </w:rPr>
      </w:pPr>
    </w:p>
    <w:p w:rsidR="00A75949" w:rsidRDefault="00A75949">
      <w:pPr>
        <w:spacing w:line="580" w:lineRule="exact"/>
        <w:ind w:firstLineChars="200" w:firstLine="640"/>
        <w:outlineLvl w:val="1"/>
        <w:rPr>
          <w:rFonts w:asciiTheme="minorEastAsia" w:hAnsiTheme="minorEastAsia" w:cs="Times New Roman"/>
          <w:sz w:val="32"/>
          <w:szCs w:val="32"/>
        </w:rPr>
      </w:pPr>
    </w:p>
    <w:p w:rsidR="00D65F06" w:rsidRPr="00647AB9" w:rsidRDefault="008A6022">
      <w:pPr>
        <w:spacing w:line="580" w:lineRule="exact"/>
        <w:ind w:firstLineChars="200" w:firstLine="640"/>
        <w:outlineLvl w:val="1"/>
        <w:rPr>
          <w:rFonts w:asciiTheme="minorEastAsia" w:hAnsiTheme="minorEastAsia" w:cs="Times New Roman"/>
          <w:sz w:val="32"/>
          <w:szCs w:val="32"/>
        </w:rPr>
      </w:pPr>
      <w:r w:rsidRPr="00647AB9">
        <w:rPr>
          <w:rFonts w:asciiTheme="minorEastAsia" w:hAnsiTheme="minorEastAsia" w:cs="Times New Roman" w:hint="eastAsia"/>
          <w:sz w:val="32"/>
          <w:szCs w:val="32"/>
        </w:rPr>
        <w:lastRenderedPageBreak/>
        <w:t>四、</w:t>
      </w:r>
      <w:r w:rsidRPr="00647AB9">
        <w:rPr>
          <w:rFonts w:asciiTheme="minorEastAsia" w:hAnsiTheme="minorEastAsia" w:cs="黑体" w:hint="eastAsia"/>
          <w:kern w:val="0"/>
          <w:sz w:val="32"/>
          <w:szCs w:val="32"/>
        </w:rPr>
        <w:t>财政</w:t>
      </w:r>
      <w:r w:rsidRPr="00647AB9">
        <w:rPr>
          <w:rFonts w:asciiTheme="minorEastAsia" w:hAnsiTheme="minorEastAsia" w:cs="Times New Roman" w:hint="eastAsia"/>
          <w:sz w:val="32"/>
          <w:szCs w:val="32"/>
        </w:rPr>
        <w:t>拨款收入支出决算总体情况说明</w:t>
      </w:r>
    </w:p>
    <w:p w:rsidR="00D65F06" w:rsidRPr="00647AB9" w:rsidRDefault="008A6022" w:rsidP="00647AB9">
      <w:pPr>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（一）财政拨款收支与2021年度决算对比情况</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本部门2022年度财政拨款本年收入</w:t>
      </w:r>
      <w:r w:rsidR="008A59A4" w:rsidRPr="00647AB9">
        <w:rPr>
          <w:rFonts w:asciiTheme="minorEastAsia" w:hAnsiTheme="minorEastAsia" w:cs="DengXian-Regular" w:hint="eastAsia"/>
          <w:sz w:val="32"/>
          <w:szCs w:val="32"/>
        </w:rPr>
        <w:t>7332.85</w:t>
      </w:r>
      <w:r w:rsidRPr="00647AB9">
        <w:rPr>
          <w:rFonts w:asciiTheme="minorEastAsia" w:hAnsiTheme="minorEastAsia" w:cs="DengXian-Regular" w:hint="eastAsia"/>
          <w:sz w:val="32"/>
          <w:szCs w:val="32"/>
        </w:rPr>
        <w:t>万元,比2021年度增加</w:t>
      </w:r>
      <w:r w:rsidR="008A59A4" w:rsidRPr="00647AB9">
        <w:rPr>
          <w:rFonts w:asciiTheme="minorEastAsia" w:hAnsiTheme="minorEastAsia" w:cs="DengXian-Regular" w:hint="eastAsia"/>
          <w:sz w:val="32"/>
          <w:szCs w:val="32"/>
        </w:rPr>
        <w:t>98.21</w:t>
      </w:r>
      <w:r w:rsidRPr="00647AB9">
        <w:rPr>
          <w:rFonts w:asciiTheme="minorEastAsia" w:hAnsiTheme="minorEastAsia" w:cs="DengXian-Regular" w:hint="eastAsia"/>
          <w:sz w:val="32"/>
          <w:szCs w:val="32"/>
        </w:rPr>
        <w:t>万元，增长</w:t>
      </w:r>
      <w:r w:rsidR="008A59A4" w:rsidRPr="00647AB9">
        <w:rPr>
          <w:rFonts w:asciiTheme="minorEastAsia" w:hAnsiTheme="minorEastAsia" w:cs="DengXian-Regular" w:hint="eastAsia"/>
          <w:sz w:val="32"/>
          <w:szCs w:val="32"/>
        </w:rPr>
        <w:t>1.36</w:t>
      </w:r>
      <w:r w:rsidRPr="00647AB9">
        <w:rPr>
          <w:rFonts w:asciiTheme="minorEastAsia" w:hAnsiTheme="minorEastAsia" w:cs="DengXian-Regular" w:hint="eastAsia"/>
          <w:sz w:val="32"/>
          <w:szCs w:val="32"/>
        </w:rPr>
        <w:t>%，主要是</w:t>
      </w:r>
      <w:r w:rsidR="008A59A4" w:rsidRPr="00647AB9">
        <w:rPr>
          <w:rFonts w:asciiTheme="minorEastAsia" w:hAnsiTheme="minorEastAsia" w:cs="DengXian-Regular" w:hint="eastAsia"/>
          <w:sz w:val="32"/>
          <w:szCs w:val="32"/>
        </w:rPr>
        <w:t>公共卫生事业经费的增加</w:t>
      </w:r>
      <w:r w:rsidRPr="00647AB9">
        <w:rPr>
          <w:rFonts w:asciiTheme="minorEastAsia" w:hAnsiTheme="minorEastAsia" w:cs="DengXian-Regular" w:hint="eastAsia"/>
          <w:sz w:val="32"/>
          <w:szCs w:val="32"/>
        </w:rPr>
        <w:t>；本年支出</w:t>
      </w:r>
      <w:r w:rsidR="008A59A4" w:rsidRPr="00647AB9">
        <w:rPr>
          <w:rFonts w:asciiTheme="minorEastAsia" w:hAnsiTheme="minorEastAsia" w:cs="DengXian-Regular" w:hint="eastAsia"/>
          <w:sz w:val="32"/>
          <w:szCs w:val="32"/>
        </w:rPr>
        <w:t>8391.09</w:t>
      </w:r>
      <w:r w:rsidRPr="00647AB9">
        <w:rPr>
          <w:rFonts w:asciiTheme="minorEastAsia" w:hAnsiTheme="minorEastAsia" w:cs="DengXian-Regular" w:hint="eastAsia"/>
          <w:sz w:val="32"/>
          <w:szCs w:val="32"/>
        </w:rPr>
        <w:t>万元，减少</w:t>
      </w:r>
      <w:r w:rsidR="008A59A4" w:rsidRPr="00647AB9">
        <w:rPr>
          <w:rFonts w:asciiTheme="minorEastAsia" w:hAnsiTheme="minorEastAsia" w:cs="DengXian-Regular" w:hint="eastAsia"/>
          <w:sz w:val="32"/>
          <w:szCs w:val="32"/>
        </w:rPr>
        <w:t>449.13</w:t>
      </w:r>
      <w:r w:rsidRPr="00647AB9">
        <w:rPr>
          <w:rFonts w:asciiTheme="minorEastAsia" w:hAnsiTheme="minorEastAsia" w:cs="DengXian-Regular" w:hint="eastAsia"/>
          <w:sz w:val="32"/>
          <w:szCs w:val="32"/>
        </w:rPr>
        <w:t>万元，降低</w:t>
      </w:r>
      <w:r w:rsidR="008A59A4" w:rsidRPr="00647AB9">
        <w:rPr>
          <w:rFonts w:asciiTheme="minorEastAsia" w:hAnsiTheme="minorEastAsia" w:cs="DengXian-Regular" w:hint="eastAsia"/>
          <w:sz w:val="32"/>
          <w:szCs w:val="32"/>
        </w:rPr>
        <w:t>5.08</w:t>
      </w:r>
      <w:r w:rsidRPr="00647AB9">
        <w:rPr>
          <w:rFonts w:asciiTheme="minorEastAsia" w:hAnsiTheme="minorEastAsia" w:cs="DengXian-Regular" w:hint="eastAsia"/>
          <w:sz w:val="32"/>
          <w:szCs w:val="32"/>
        </w:rPr>
        <w:t>%，主要是</w:t>
      </w:r>
      <w:r w:rsidR="008A59A4" w:rsidRPr="00647AB9">
        <w:rPr>
          <w:rFonts w:asciiTheme="minorEastAsia" w:hAnsiTheme="minorEastAsia" w:cs="DengXian-Regular" w:hint="eastAsia"/>
          <w:sz w:val="32"/>
          <w:szCs w:val="32"/>
        </w:rPr>
        <w:t>基本公卫和重大公卫的减少</w:t>
      </w:r>
      <w:r w:rsidRPr="00647AB9">
        <w:rPr>
          <w:rFonts w:asciiTheme="minorEastAsia" w:hAnsiTheme="minorEastAsia" w:cs="DengXian-Regular" w:hint="eastAsia"/>
          <w:sz w:val="32"/>
          <w:szCs w:val="32"/>
        </w:rPr>
        <w:t>。具体情况如下：</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1.一般公共预算财政拨款</w:t>
      </w:r>
      <w:r w:rsidR="008A59A4" w:rsidRPr="00647AB9">
        <w:rPr>
          <w:rFonts w:asciiTheme="minorEastAsia" w:hAnsiTheme="minorEastAsia" w:cs="DengXian-Regular" w:hint="eastAsia"/>
          <w:sz w:val="32"/>
          <w:szCs w:val="32"/>
        </w:rPr>
        <w:t>本年收入7332.85万元,比2021年度增加98.21万元，增长1.36%，主要是公共卫生事业经费的增加；本年支出8391.09万元，减少449.13万元，降低5.08%，主要是基本公卫和重大公卫的减少。</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2.政府性基金预算财政拨款本年收入</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万元，比上年增加（减少）</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%；本年支出</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万元，比上年增加（减少）</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3.国有资本经营预算财政拨款本年收入</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万元，比上年增加（减少）</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%，；本年支出xx万元，比上年增加（减少）</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w:t>
      </w:r>
    </w:p>
    <w:p w:rsidR="00D65F06" w:rsidRPr="00647AB9" w:rsidRDefault="008A6022" w:rsidP="00647AB9">
      <w:pPr>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（二）财政拨款收支与年初预算数对比情况</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本部门2022年度财政拨款本年收入</w:t>
      </w:r>
      <w:r w:rsidR="00AC76D7" w:rsidRPr="00647AB9">
        <w:rPr>
          <w:rFonts w:asciiTheme="minorEastAsia" w:hAnsiTheme="minorEastAsia" w:cs="DengXian-Regular" w:hint="eastAsia"/>
          <w:sz w:val="32"/>
          <w:szCs w:val="32"/>
        </w:rPr>
        <w:t>7332.85</w:t>
      </w:r>
      <w:r w:rsidRPr="00647AB9">
        <w:rPr>
          <w:rFonts w:asciiTheme="minorEastAsia" w:hAnsiTheme="minorEastAsia" w:cs="DengXian-Regular" w:hint="eastAsia"/>
          <w:sz w:val="32"/>
          <w:szCs w:val="32"/>
        </w:rPr>
        <w:t>万元，完成年初预算的</w:t>
      </w:r>
      <w:r w:rsidR="000C54F5" w:rsidRPr="00647AB9">
        <w:rPr>
          <w:rFonts w:asciiTheme="minorEastAsia" w:hAnsiTheme="minorEastAsia" w:cs="DengXian-Regular" w:hint="eastAsia"/>
          <w:sz w:val="32"/>
          <w:szCs w:val="32"/>
        </w:rPr>
        <w:t>126.79</w:t>
      </w:r>
      <w:r w:rsidRPr="00647AB9">
        <w:rPr>
          <w:rFonts w:asciiTheme="minorEastAsia" w:hAnsiTheme="minorEastAsia" w:cs="DengXian-Regular" w:hint="eastAsia"/>
          <w:sz w:val="32"/>
          <w:szCs w:val="32"/>
        </w:rPr>
        <w:t>%,比年初预算增加</w:t>
      </w:r>
      <w:r w:rsidR="000C54F5" w:rsidRPr="00647AB9">
        <w:rPr>
          <w:rFonts w:asciiTheme="minorEastAsia" w:hAnsiTheme="minorEastAsia" w:cs="DengXian-Regular" w:hint="eastAsia"/>
          <w:sz w:val="32"/>
          <w:szCs w:val="32"/>
        </w:rPr>
        <w:t>4099.57</w:t>
      </w:r>
      <w:r w:rsidRPr="00647AB9">
        <w:rPr>
          <w:rFonts w:asciiTheme="minorEastAsia" w:hAnsiTheme="minorEastAsia" w:cs="DengXian-Regular" w:hint="eastAsia"/>
          <w:sz w:val="32"/>
          <w:szCs w:val="32"/>
        </w:rPr>
        <w:t>万元，决算数大于预算</w:t>
      </w:r>
      <w:proofErr w:type="gramStart"/>
      <w:r w:rsidRPr="00647AB9">
        <w:rPr>
          <w:rFonts w:asciiTheme="minorEastAsia" w:hAnsiTheme="minorEastAsia" w:cs="DengXian-Regular" w:hint="eastAsia"/>
          <w:sz w:val="32"/>
          <w:szCs w:val="32"/>
        </w:rPr>
        <w:t>数主要</w:t>
      </w:r>
      <w:proofErr w:type="gramEnd"/>
      <w:r w:rsidRPr="00647AB9">
        <w:rPr>
          <w:rFonts w:asciiTheme="minorEastAsia" w:hAnsiTheme="minorEastAsia" w:cs="DengXian-Regular" w:hint="eastAsia"/>
          <w:sz w:val="32"/>
          <w:szCs w:val="32"/>
        </w:rPr>
        <w:t>原因是</w:t>
      </w:r>
      <w:r w:rsidR="000C54F5" w:rsidRPr="00647AB9">
        <w:rPr>
          <w:rFonts w:asciiTheme="minorEastAsia" w:hAnsiTheme="minorEastAsia" w:cs="DengXian-Regular" w:hint="eastAsia"/>
          <w:sz w:val="32"/>
          <w:szCs w:val="32"/>
        </w:rPr>
        <w:t>中央和</w:t>
      </w:r>
      <w:proofErr w:type="gramStart"/>
      <w:r w:rsidR="000C54F5" w:rsidRPr="00647AB9">
        <w:rPr>
          <w:rFonts w:asciiTheme="minorEastAsia" w:hAnsiTheme="minorEastAsia" w:cs="DengXian-Regular" w:hint="eastAsia"/>
          <w:sz w:val="32"/>
          <w:szCs w:val="32"/>
        </w:rPr>
        <w:t>省转移</w:t>
      </w:r>
      <w:proofErr w:type="gramEnd"/>
      <w:r w:rsidR="000C54F5" w:rsidRPr="00647AB9">
        <w:rPr>
          <w:rFonts w:asciiTheme="minorEastAsia" w:hAnsiTheme="minorEastAsia" w:cs="DengXian-Regular" w:hint="eastAsia"/>
          <w:sz w:val="32"/>
          <w:szCs w:val="32"/>
        </w:rPr>
        <w:t>支付资金未列入本级预算</w:t>
      </w:r>
      <w:r w:rsidRPr="00647AB9">
        <w:rPr>
          <w:rFonts w:asciiTheme="minorEastAsia" w:hAnsiTheme="minorEastAsia" w:cs="DengXian-Regular" w:hint="eastAsia"/>
          <w:sz w:val="32"/>
          <w:szCs w:val="32"/>
        </w:rPr>
        <w:t>；本年支出</w:t>
      </w:r>
      <w:r w:rsidR="000C54F5" w:rsidRPr="00647AB9">
        <w:rPr>
          <w:rFonts w:asciiTheme="minorEastAsia" w:hAnsiTheme="minorEastAsia" w:cs="DengXian-Regular" w:hint="eastAsia"/>
          <w:sz w:val="32"/>
          <w:szCs w:val="32"/>
        </w:rPr>
        <w:t>8152.11</w:t>
      </w:r>
      <w:r w:rsidRPr="00647AB9">
        <w:rPr>
          <w:rFonts w:asciiTheme="minorEastAsia" w:hAnsiTheme="minorEastAsia" w:cs="DengXian-Regular" w:hint="eastAsia"/>
          <w:sz w:val="32"/>
          <w:szCs w:val="32"/>
        </w:rPr>
        <w:t>万元，完成年初预算的</w:t>
      </w:r>
      <w:r w:rsidR="000C54F5" w:rsidRPr="00647AB9">
        <w:rPr>
          <w:rFonts w:asciiTheme="minorEastAsia" w:hAnsiTheme="minorEastAsia" w:cs="DengXian-Regular" w:hint="eastAsia"/>
          <w:sz w:val="32"/>
          <w:szCs w:val="32"/>
        </w:rPr>
        <w:t>152.13</w:t>
      </w:r>
      <w:r w:rsidRPr="00647AB9">
        <w:rPr>
          <w:rFonts w:asciiTheme="minorEastAsia" w:hAnsiTheme="minorEastAsia" w:cs="DengXian-Regular" w:hint="eastAsia"/>
          <w:sz w:val="32"/>
          <w:szCs w:val="32"/>
        </w:rPr>
        <w:t>%,比年初预算增加</w:t>
      </w:r>
      <w:r w:rsidR="000C54F5" w:rsidRPr="00647AB9">
        <w:rPr>
          <w:rFonts w:asciiTheme="minorEastAsia" w:hAnsiTheme="minorEastAsia" w:cs="DengXian-Regular" w:hint="eastAsia"/>
          <w:sz w:val="32"/>
          <w:szCs w:val="32"/>
        </w:rPr>
        <w:t>4918.83</w:t>
      </w:r>
      <w:r w:rsidRPr="00647AB9">
        <w:rPr>
          <w:rFonts w:asciiTheme="minorEastAsia" w:hAnsiTheme="minorEastAsia" w:cs="DengXian-Regular" w:hint="eastAsia"/>
          <w:sz w:val="32"/>
          <w:szCs w:val="32"/>
        </w:rPr>
        <w:t>万元，决算数大于预算</w:t>
      </w:r>
      <w:proofErr w:type="gramStart"/>
      <w:r w:rsidRPr="00647AB9">
        <w:rPr>
          <w:rFonts w:asciiTheme="minorEastAsia" w:hAnsiTheme="minorEastAsia" w:cs="DengXian-Regular" w:hint="eastAsia"/>
          <w:sz w:val="32"/>
          <w:szCs w:val="32"/>
        </w:rPr>
        <w:t>数主要</w:t>
      </w:r>
      <w:proofErr w:type="gramEnd"/>
      <w:r w:rsidRPr="00647AB9">
        <w:rPr>
          <w:rFonts w:asciiTheme="minorEastAsia" w:hAnsiTheme="minorEastAsia" w:cs="DengXian-Regular" w:hint="eastAsia"/>
          <w:sz w:val="32"/>
          <w:szCs w:val="32"/>
        </w:rPr>
        <w:t>原因是</w:t>
      </w:r>
      <w:r w:rsidR="003D6269" w:rsidRPr="00647AB9">
        <w:rPr>
          <w:rFonts w:asciiTheme="minorEastAsia" w:hAnsiTheme="minorEastAsia" w:cs="DengXian-Regular" w:hint="eastAsia"/>
          <w:sz w:val="32"/>
          <w:szCs w:val="32"/>
        </w:rPr>
        <w:t>中央和</w:t>
      </w:r>
      <w:proofErr w:type="gramStart"/>
      <w:r w:rsidR="003D6269" w:rsidRPr="00647AB9">
        <w:rPr>
          <w:rFonts w:asciiTheme="minorEastAsia" w:hAnsiTheme="minorEastAsia" w:cs="DengXian-Regular" w:hint="eastAsia"/>
          <w:sz w:val="32"/>
          <w:szCs w:val="32"/>
        </w:rPr>
        <w:t>省转移</w:t>
      </w:r>
      <w:proofErr w:type="gramEnd"/>
      <w:r w:rsidR="003D6269" w:rsidRPr="00647AB9">
        <w:rPr>
          <w:rFonts w:asciiTheme="minorEastAsia" w:hAnsiTheme="minorEastAsia" w:cs="DengXian-Regular" w:hint="eastAsia"/>
          <w:sz w:val="32"/>
          <w:szCs w:val="32"/>
        </w:rPr>
        <w:t>支付资金未列入本级预算</w:t>
      </w:r>
      <w:r w:rsidRPr="00647AB9">
        <w:rPr>
          <w:rFonts w:asciiTheme="minorEastAsia" w:hAnsiTheme="minorEastAsia" w:cs="DengXian-Regular" w:hint="eastAsia"/>
          <w:sz w:val="32"/>
          <w:szCs w:val="32"/>
        </w:rPr>
        <w:t>。具体情况如下：</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1.一般公共预算财政拨款本年收入</w:t>
      </w:r>
      <w:r w:rsidR="003D6269" w:rsidRPr="00647AB9">
        <w:rPr>
          <w:rFonts w:asciiTheme="minorEastAsia" w:hAnsiTheme="minorEastAsia" w:cs="DengXian-Regular" w:hint="eastAsia"/>
          <w:sz w:val="32"/>
          <w:szCs w:val="32"/>
        </w:rPr>
        <w:t>完成年初预算的126.79%,比年初预算增加4099.57万元，决算数大于预算</w:t>
      </w:r>
      <w:proofErr w:type="gramStart"/>
      <w:r w:rsidR="003D6269" w:rsidRPr="00647AB9">
        <w:rPr>
          <w:rFonts w:asciiTheme="minorEastAsia" w:hAnsiTheme="minorEastAsia" w:cs="DengXian-Regular" w:hint="eastAsia"/>
          <w:sz w:val="32"/>
          <w:szCs w:val="32"/>
        </w:rPr>
        <w:t>数主要</w:t>
      </w:r>
      <w:proofErr w:type="gramEnd"/>
      <w:r w:rsidR="003D6269" w:rsidRPr="00647AB9">
        <w:rPr>
          <w:rFonts w:asciiTheme="minorEastAsia" w:hAnsiTheme="minorEastAsia" w:cs="DengXian-Regular" w:hint="eastAsia"/>
          <w:sz w:val="32"/>
          <w:szCs w:val="32"/>
        </w:rPr>
        <w:t>原因是中央和</w:t>
      </w:r>
      <w:proofErr w:type="gramStart"/>
      <w:r w:rsidR="003D6269" w:rsidRPr="00647AB9">
        <w:rPr>
          <w:rFonts w:asciiTheme="minorEastAsia" w:hAnsiTheme="minorEastAsia" w:cs="DengXian-Regular" w:hint="eastAsia"/>
          <w:sz w:val="32"/>
          <w:szCs w:val="32"/>
        </w:rPr>
        <w:t>省转移</w:t>
      </w:r>
      <w:proofErr w:type="gramEnd"/>
      <w:r w:rsidR="003D6269" w:rsidRPr="00647AB9">
        <w:rPr>
          <w:rFonts w:asciiTheme="minorEastAsia" w:hAnsiTheme="minorEastAsia" w:cs="DengXian-Regular" w:hint="eastAsia"/>
          <w:sz w:val="32"/>
          <w:szCs w:val="32"/>
        </w:rPr>
        <w:t>支付资金未列入本级预算；本年支出8152.11万元，完成年初预算的152.13%,比年初预算增加4918.83万元，决算数大于预算</w:t>
      </w:r>
      <w:proofErr w:type="gramStart"/>
      <w:r w:rsidR="003D6269" w:rsidRPr="00647AB9">
        <w:rPr>
          <w:rFonts w:asciiTheme="minorEastAsia" w:hAnsiTheme="minorEastAsia" w:cs="DengXian-Regular" w:hint="eastAsia"/>
          <w:sz w:val="32"/>
          <w:szCs w:val="32"/>
        </w:rPr>
        <w:t>数主要</w:t>
      </w:r>
      <w:proofErr w:type="gramEnd"/>
      <w:r w:rsidR="003D6269" w:rsidRPr="00647AB9">
        <w:rPr>
          <w:rFonts w:asciiTheme="minorEastAsia" w:hAnsiTheme="minorEastAsia" w:cs="DengXian-Regular" w:hint="eastAsia"/>
          <w:sz w:val="32"/>
          <w:szCs w:val="32"/>
        </w:rPr>
        <w:t>原因是中央和</w:t>
      </w:r>
      <w:proofErr w:type="gramStart"/>
      <w:r w:rsidR="003D6269" w:rsidRPr="00647AB9">
        <w:rPr>
          <w:rFonts w:asciiTheme="minorEastAsia" w:hAnsiTheme="minorEastAsia" w:cs="DengXian-Regular" w:hint="eastAsia"/>
          <w:sz w:val="32"/>
          <w:szCs w:val="32"/>
        </w:rPr>
        <w:t>省转移</w:t>
      </w:r>
      <w:proofErr w:type="gramEnd"/>
      <w:r w:rsidR="003D6269" w:rsidRPr="00647AB9">
        <w:rPr>
          <w:rFonts w:asciiTheme="minorEastAsia" w:hAnsiTheme="minorEastAsia" w:cs="DengXian-Regular" w:hint="eastAsia"/>
          <w:sz w:val="32"/>
          <w:szCs w:val="32"/>
        </w:rPr>
        <w:t>支付</w:t>
      </w:r>
      <w:r w:rsidR="003D6269" w:rsidRPr="00647AB9">
        <w:rPr>
          <w:rFonts w:asciiTheme="minorEastAsia" w:hAnsiTheme="minorEastAsia" w:cs="DengXian-Regular" w:hint="eastAsia"/>
          <w:sz w:val="32"/>
          <w:szCs w:val="32"/>
        </w:rPr>
        <w:lastRenderedPageBreak/>
        <w:t>资金未列入本级预算。</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2.政府性基金预算财政拨款本年收入完成年初预算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%，比年初预算增加（减少）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万元；支出完成年初预算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%，比年初预算增加（减少）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3.国有资本经营预算财政拨款本年收入完成年初预算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%，比年初预算增加（减少）</w:t>
      </w:r>
      <w:r w:rsidR="003D6269" w:rsidRPr="00647AB9">
        <w:rPr>
          <w:rFonts w:asciiTheme="minorEastAsia" w:hAnsiTheme="minorEastAsia" w:cs="DengXian-Regular" w:hint="eastAsia"/>
          <w:sz w:val="32"/>
          <w:szCs w:val="32"/>
        </w:rPr>
        <w:t>0万元</w:t>
      </w:r>
      <w:r w:rsidRPr="00647AB9">
        <w:rPr>
          <w:rFonts w:asciiTheme="minorEastAsia" w:hAnsiTheme="minorEastAsia" w:cs="DengXian-Regular" w:hint="eastAsia"/>
          <w:sz w:val="32"/>
          <w:szCs w:val="32"/>
        </w:rPr>
        <w:t>；支出完成年初预算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%，比年初预算增加（减少）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w:t>
      </w:r>
    </w:p>
    <w:p w:rsidR="00D65F06" w:rsidRPr="00647AB9" w:rsidRDefault="008A6022">
      <w:pPr>
        <w:numPr>
          <w:ilvl w:val="0"/>
          <w:numId w:val="1"/>
        </w:numPr>
        <w:adjustRightInd w:val="0"/>
        <w:snapToGrid w:val="0"/>
        <w:spacing w:line="580" w:lineRule="exact"/>
        <w:ind w:leftChars="200" w:left="420"/>
        <w:rPr>
          <w:rFonts w:asciiTheme="minorEastAsia" w:hAnsiTheme="minorEastAsia" w:cs="DengXian-Bold"/>
          <w:b/>
          <w:bCs/>
          <w:sz w:val="32"/>
          <w:szCs w:val="32"/>
        </w:rPr>
      </w:pPr>
      <w:r w:rsidRPr="00647AB9">
        <w:rPr>
          <w:rFonts w:asciiTheme="minorEastAsia" w:hAnsiTheme="minorEastAsia" w:cs="DengXian-Bold" w:hint="eastAsia"/>
          <w:b/>
          <w:bCs/>
          <w:sz w:val="32"/>
          <w:szCs w:val="32"/>
        </w:rPr>
        <w:t>财政拨款支出决算结构情况</w:t>
      </w:r>
    </w:p>
    <w:p w:rsidR="00597266" w:rsidRPr="00647AB9" w:rsidRDefault="008A6022" w:rsidP="00597266">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2022年度财政拨款支出</w:t>
      </w:r>
      <w:r w:rsidR="00597266" w:rsidRPr="00647AB9">
        <w:rPr>
          <w:rFonts w:asciiTheme="minorEastAsia" w:hAnsiTheme="minorEastAsia" w:cs="DengXian-Regular" w:hint="eastAsia"/>
          <w:sz w:val="32"/>
          <w:szCs w:val="32"/>
        </w:rPr>
        <w:t>8152.11</w:t>
      </w:r>
      <w:r w:rsidRPr="00647AB9">
        <w:rPr>
          <w:rFonts w:asciiTheme="minorEastAsia" w:hAnsiTheme="minorEastAsia" w:cs="DengXian-Regular" w:hint="eastAsia"/>
          <w:sz w:val="32"/>
          <w:szCs w:val="32"/>
        </w:rPr>
        <w:t>万元，主要用于以下方面</w:t>
      </w:r>
      <w:r w:rsidR="00597266" w:rsidRPr="00647AB9">
        <w:rPr>
          <w:rFonts w:asciiTheme="minorEastAsia" w:hAnsiTheme="minorEastAsia" w:cs="DengXian-Regular" w:hint="eastAsia"/>
          <w:sz w:val="32"/>
          <w:szCs w:val="32"/>
        </w:rPr>
        <w:t>社会保障和就业（类）支出682.47万元，占8.37%；卫生健康支出7356.43万元，占90.24%；住房保障（类）支出113.21万元，占1.39%。</w:t>
      </w:r>
    </w:p>
    <w:p w:rsidR="00D65F06" w:rsidRPr="00647AB9" w:rsidRDefault="008A6022">
      <w:pPr>
        <w:adjustRightInd w:val="0"/>
        <w:snapToGrid w:val="0"/>
        <w:spacing w:line="580" w:lineRule="exact"/>
        <w:ind w:leftChars="200" w:left="420"/>
        <w:rPr>
          <w:rFonts w:asciiTheme="minorEastAsia" w:hAnsiTheme="minorEastAsia" w:cs="DengXian-Bold"/>
          <w:b/>
          <w:bCs/>
          <w:sz w:val="32"/>
          <w:szCs w:val="32"/>
        </w:rPr>
      </w:pPr>
      <w:r w:rsidRPr="00647AB9">
        <w:rPr>
          <w:rFonts w:asciiTheme="minorEastAsia" w:hAnsiTheme="minorEastAsia" w:cs="DengXian-Bold" w:hint="eastAsia"/>
          <w:b/>
          <w:bCs/>
          <w:sz w:val="32"/>
          <w:szCs w:val="32"/>
        </w:rPr>
        <w:t>（四）一般公共预算基本支出决算情况说明</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2022年度财政拨款基本支出</w:t>
      </w:r>
      <w:r w:rsidR="005B42DE" w:rsidRPr="00647AB9">
        <w:rPr>
          <w:rFonts w:asciiTheme="minorEastAsia" w:hAnsiTheme="minorEastAsia" w:cs="DengXian-Regular" w:hint="eastAsia"/>
          <w:sz w:val="32"/>
          <w:szCs w:val="32"/>
        </w:rPr>
        <w:t>8152.11</w:t>
      </w:r>
      <w:r w:rsidRPr="00647AB9">
        <w:rPr>
          <w:rFonts w:asciiTheme="minorEastAsia" w:hAnsiTheme="minorEastAsia" w:cs="DengXian-Regular" w:hint="eastAsia"/>
          <w:sz w:val="32"/>
          <w:szCs w:val="32"/>
        </w:rPr>
        <w:t>万元，其中：</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 xml:space="preserve">人员经费 </w:t>
      </w:r>
      <w:r w:rsidR="005B42DE" w:rsidRPr="00647AB9">
        <w:rPr>
          <w:rFonts w:asciiTheme="minorEastAsia" w:hAnsiTheme="minorEastAsia" w:cs="DengXian-Regular" w:hint="eastAsia"/>
          <w:sz w:val="32"/>
          <w:szCs w:val="32"/>
        </w:rPr>
        <w:t>2344.9</w:t>
      </w:r>
      <w:r w:rsidRPr="00647AB9">
        <w:rPr>
          <w:rFonts w:asciiTheme="minorEastAsia" w:hAnsiTheme="minorEastAsia"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公用经费</w:t>
      </w:r>
      <w:r w:rsidR="00E05A7C" w:rsidRPr="00647AB9">
        <w:rPr>
          <w:rFonts w:asciiTheme="minorEastAsia" w:hAnsiTheme="minorEastAsia" w:cs="DengXian-Regular" w:hint="eastAsia"/>
          <w:sz w:val="32"/>
          <w:szCs w:val="32"/>
        </w:rPr>
        <w:t>139.29</w:t>
      </w:r>
      <w:r w:rsidRPr="00647AB9">
        <w:rPr>
          <w:rFonts w:asciiTheme="minorEastAsia" w:hAnsiTheme="minorEastAsia" w:cs="DengXian-Regular" w:hint="eastAsia"/>
          <w:sz w:val="32"/>
          <w:szCs w:val="32"/>
        </w:rPr>
        <w:t>万元，主要包括办公费、印刷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D65F06" w:rsidRPr="00647AB9" w:rsidRDefault="008A6022">
      <w:pPr>
        <w:keepNext/>
        <w:keepLines/>
        <w:snapToGrid w:val="0"/>
        <w:spacing w:line="580" w:lineRule="exact"/>
        <w:ind w:firstLineChars="200" w:firstLine="640"/>
        <w:outlineLvl w:val="1"/>
        <w:rPr>
          <w:rFonts w:asciiTheme="minorEastAsia" w:hAnsiTheme="minorEastAsia" w:cs="Times New Roman"/>
          <w:sz w:val="32"/>
          <w:szCs w:val="32"/>
        </w:rPr>
      </w:pPr>
      <w:r w:rsidRPr="00647AB9">
        <w:rPr>
          <w:rFonts w:asciiTheme="minorEastAsia" w:hAnsiTheme="minorEastAsia" w:cs="Times New Roman" w:hint="eastAsia"/>
          <w:sz w:val="32"/>
          <w:szCs w:val="32"/>
        </w:rPr>
        <w:t>五、财政拨款“三公” 经费支出决算情况说明</w:t>
      </w:r>
    </w:p>
    <w:p w:rsidR="00D65F06" w:rsidRPr="00647AB9" w:rsidRDefault="008A6022" w:rsidP="00647AB9">
      <w:pPr>
        <w:adjustRightInd w:val="0"/>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（一）“三公”经费财政拨款支出决算总体情况说明</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lastRenderedPageBreak/>
        <w:t>本部门2022年度“三公”经费财政拨款支出预算为</w:t>
      </w:r>
      <w:r w:rsidR="00E05A7C" w:rsidRPr="00647AB9">
        <w:rPr>
          <w:rFonts w:asciiTheme="minorEastAsia" w:hAnsiTheme="minorEastAsia" w:cs="DengXian-Regular" w:hint="eastAsia"/>
          <w:sz w:val="32"/>
          <w:szCs w:val="32"/>
        </w:rPr>
        <w:t>33.69</w:t>
      </w:r>
      <w:r w:rsidRPr="00647AB9">
        <w:rPr>
          <w:rFonts w:asciiTheme="minorEastAsia" w:hAnsiTheme="minorEastAsia" w:cs="DengXian-Regular" w:hint="eastAsia"/>
          <w:sz w:val="32"/>
          <w:szCs w:val="32"/>
        </w:rPr>
        <w:t>万元，支出决算为</w:t>
      </w:r>
      <w:r w:rsidR="00E05A7C" w:rsidRPr="00647AB9">
        <w:rPr>
          <w:rFonts w:asciiTheme="minorEastAsia" w:hAnsiTheme="minorEastAsia" w:cs="DengXian-Regular" w:hint="eastAsia"/>
          <w:sz w:val="32"/>
          <w:szCs w:val="32"/>
        </w:rPr>
        <w:t>3.85</w:t>
      </w:r>
      <w:r w:rsidRPr="00647AB9">
        <w:rPr>
          <w:rFonts w:asciiTheme="minorEastAsia" w:hAnsiTheme="minorEastAsia" w:cs="DengXian-Regular" w:hint="eastAsia"/>
          <w:sz w:val="32"/>
          <w:szCs w:val="32"/>
        </w:rPr>
        <w:t>万元，完成预算的</w:t>
      </w:r>
      <w:r w:rsidR="00E05A7C" w:rsidRPr="00647AB9">
        <w:rPr>
          <w:rFonts w:asciiTheme="minorEastAsia" w:hAnsiTheme="minorEastAsia" w:cs="DengXian-Regular" w:hint="eastAsia"/>
          <w:sz w:val="32"/>
          <w:szCs w:val="32"/>
        </w:rPr>
        <w:t>11.43</w:t>
      </w:r>
      <w:r w:rsidRPr="00647AB9">
        <w:rPr>
          <w:rFonts w:asciiTheme="minorEastAsia" w:hAnsiTheme="minorEastAsia" w:cs="DengXian-Regular" w:hint="eastAsia"/>
          <w:sz w:val="32"/>
          <w:szCs w:val="32"/>
        </w:rPr>
        <w:t>%,</w:t>
      </w:r>
      <w:proofErr w:type="gramStart"/>
      <w:r w:rsidRPr="00647AB9">
        <w:rPr>
          <w:rFonts w:asciiTheme="minorEastAsia" w:hAnsiTheme="minorEastAsia" w:cs="DengXian-Regular" w:hint="eastAsia"/>
          <w:sz w:val="32"/>
          <w:szCs w:val="32"/>
        </w:rPr>
        <w:t>较预算</w:t>
      </w:r>
      <w:proofErr w:type="gramEnd"/>
      <w:r w:rsidR="00E05A7C" w:rsidRPr="00647AB9">
        <w:rPr>
          <w:rFonts w:asciiTheme="minorEastAsia" w:hAnsiTheme="minorEastAsia" w:cs="DengXian-Regular" w:hint="eastAsia"/>
          <w:sz w:val="32"/>
          <w:szCs w:val="32"/>
        </w:rPr>
        <w:t>减少29.84</w:t>
      </w:r>
      <w:r w:rsidRPr="00647AB9">
        <w:rPr>
          <w:rFonts w:asciiTheme="minorEastAsia" w:hAnsiTheme="minorEastAsia" w:cs="DengXian-Regular" w:hint="eastAsia"/>
          <w:sz w:val="32"/>
          <w:szCs w:val="32"/>
        </w:rPr>
        <w:t>万元，降低</w:t>
      </w:r>
      <w:r w:rsidR="00E05A7C" w:rsidRPr="00647AB9">
        <w:rPr>
          <w:rFonts w:asciiTheme="minorEastAsia" w:hAnsiTheme="minorEastAsia" w:cs="DengXian-Regular" w:hint="eastAsia"/>
          <w:sz w:val="32"/>
          <w:szCs w:val="32"/>
        </w:rPr>
        <w:t>88.57</w:t>
      </w:r>
      <w:r w:rsidRPr="00647AB9">
        <w:rPr>
          <w:rFonts w:asciiTheme="minorEastAsia" w:hAnsiTheme="minorEastAsia" w:cs="DengXian-Regular" w:hint="eastAsia"/>
          <w:sz w:val="32"/>
          <w:szCs w:val="32"/>
        </w:rPr>
        <w:t>%，</w:t>
      </w:r>
      <w:r w:rsidR="00E05A7C" w:rsidRPr="00647AB9">
        <w:rPr>
          <w:rFonts w:asciiTheme="minorEastAsia" w:hAnsiTheme="minorEastAsia" w:cs="DengXian-Regular" w:hint="eastAsia"/>
          <w:sz w:val="32"/>
          <w:szCs w:val="32"/>
        </w:rPr>
        <w:t>主要是认真贯彻落实中央八项规定精神和厉行节约要求，从严控制“三公”经费开支，全年实际支出比预算有所节约。</w:t>
      </w:r>
      <w:r w:rsidRPr="00647AB9">
        <w:rPr>
          <w:rFonts w:asciiTheme="minorEastAsia" w:hAnsiTheme="minorEastAsia" w:cs="DengXian-Regular" w:hint="eastAsia"/>
          <w:sz w:val="32"/>
          <w:szCs w:val="32"/>
        </w:rPr>
        <w:t>较2021年度决算减少</w:t>
      </w:r>
      <w:r w:rsidR="00E05A7C" w:rsidRPr="00647AB9">
        <w:rPr>
          <w:rFonts w:asciiTheme="minorEastAsia" w:hAnsiTheme="minorEastAsia" w:cs="DengXian-Regular" w:hint="eastAsia"/>
          <w:sz w:val="32"/>
          <w:szCs w:val="32"/>
        </w:rPr>
        <w:t>6.98</w:t>
      </w:r>
      <w:r w:rsidRPr="00647AB9">
        <w:rPr>
          <w:rFonts w:asciiTheme="minorEastAsia" w:hAnsiTheme="minorEastAsia" w:cs="DengXian-Regular" w:hint="eastAsia"/>
          <w:sz w:val="32"/>
          <w:szCs w:val="32"/>
        </w:rPr>
        <w:t>万元，降低</w:t>
      </w:r>
      <w:r w:rsidR="00E05A7C" w:rsidRPr="00647AB9">
        <w:rPr>
          <w:rFonts w:asciiTheme="minorEastAsia" w:hAnsiTheme="minorEastAsia" w:cs="DengXian-Regular" w:hint="eastAsia"/>
          <w:sz w:val="32"/>
          <w:szCs w:val="32"/>
        </w:rPr>
        <w:t>64.45</w:t>
      </w:r>
      <w:r w:rsidRPr="00647AB9">
        <w:rPr>
          <w:rFonts w:asciiTheme="minorEastAsia" w:hAnsiTheme="minorEastAsia" w:cs="DengXian-Regular" w:hint="eastAsia"/>
          <w:sz w:val="32"/>
          <w:szCs w:val="32"/>
        </w:rPr>
        <w:t>%，主要是</w:t>
      </w:r>
      <w:r w:rsidR="00E05A7C" w:rsidRPr="00647AB9">
        <w:rPr>
          <w:rFonts w:asciiTheme="minorEastAsia" w:hAnsiTheme="minorEastAsia" w:cs="DengXian-Regular" w:hint="eastAsia"/>
          <w:sz w:val="32"/>
          <w:szCs w:val="32"/>
        </w:rPr>
        <w:t>从严控制“三公”经费开支</w:t>
      </w:r>
      <w:r w:rsidRPr="00647AB9">
        <w:rPr>
          <w:rFonts w:asciiTheme="minorEastAsia" w:hAnsiTheme="minorEastAsia" w:cs="DengXian-Regular" w:hint="eastAsia"/>
          <w:sz w:val="32"/>
          <w:szCs w:val="32"/>
        </w:rPr>
        <w:t>。</w:t>
      </w:r>
    </w:p>
    <w:p w:rsidR="00D65F06" w:rsidRPr="00647AB9" w:rsidRDefault="008A6022" w:rsidP="00647AB9">
      <w:pPr>
        <w:adjustRightInd w:val="0"/>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（二）“三公”经费财政拨款支出决算具体情况说明</w:t>
      </w:r>
    </w:p>
    <w:p w:rsidR="00D65F06" w:rsidRPr="00647AB9" w:rsidRDefault="008A6022" w:rsidP="00647AB9">
      <w:pPr>
        <w:adjustRightInd w:val="0"/>
        <w:snapToGrid w:val="0"/>
        <w:spacing w:line="580" w:lineRule="exact"/>
        <w:ind w:firstLineChars="200" w:firstLine="643"/>
        <w:rPr>
          <w:rFonts w:asciiTheme="minorEastAsia" w:hAnsiTheme="minorEastAsia" w:cs="DengXian-Regular"/>
          <w:sz w:val="32"/>
          <w:szCs w:val="32"/>
        </w:rPr>
      </w:pPr>
      <w:r w:rsidRPr="00647AB9">
        <w:rPr>
          <w:rFonts w:asciiTheme="minorEastAsia" w:hAnsiTheme="minorEastAsia" w:cs="DengXian-Bold" w:hint="eastAsia"/>
          <w:b/>
          <w:bCs/>
          <w:sz w:val="32"/>
          <w:szCs w:val="32"/>
        </w:rPr>
        <w:t>1.因公出国（境）费支出情况。</w:t>
      </w:r>
      <w:r w:rsidRPr="00647AB9">
        <w:rPr>
          <w:rFonts w:asciiTheme="minorEastAsia" w:hAnsiTheme="minorEastAsia" w:cs="DengXian-Regular" w:hint="eastAsia"/>
          <w:sz w:val="32"/>
          <w:szCs w:val="32"/>
        </w:rPr>
        <w:t>本部门2022年度因公出国（境）费支出预算为</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万元，支出决算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万元，完成预算的</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%。因公出国（境）费支出</w:t>
      </w:r>
      <w:proofErr w:type="gramStart"/>
      <w:r w:rsidRPr="00647AB9">
        <w:rPr>
          <w:rFonts w:asciiTheme="minorEastAsia" w:hAnsiTheme="minorEastAsia" w:cs="DengXian-Regular" w:hint="eastAsia"/>
          <w:sz w:val="32"/>
          <w:szCs w:val="32"/>
        </w:rPr>
        <w:t>较预算</w:t>
      </w:r>
      <w:proofErr w:type="gramEnd"/>
      <w:r w:rsidRPr="00647AB9">
        <w:rPr>
          <w:rFonts w:asciiTheme="minorEastAsia" w:hAnsiTheme="minorEastAsia" w:cs="DengXian-Regular" w:hint="eastAsia"/>
          <w:sz w:val="32"/>
          <w:szCs w:val="32"/>
        </w:rPr>
        <w:t>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%；较上年增加（减少）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%。其中因公出国（境）团组</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个、共</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人、参加其他单位组织的因公出国（境）团组</w:t>
      </w:r>
      <w:r w:rsidR="003530E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个、无本单位组织的出国（境）团组。</w:t>
      </w:r>
    </w:p>
    <w:p w:rsidR="00D65F06" w:rsidRPr="00647AB9" w:rsidRDefault="008A6022" w:rsidP="00647AB9">
      <w:pPr>
        <w:adjustRightInd w:val="0"/>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2.公务用车购置及运行维护费支出情况。</w:t>
      </w:r>
      <w:r w:rsidRPr="00647AB9">
        <w:rPr>
          <w:rFonts w:asciiTheme="minorEastAsia" w:hAnsiTheme="minorEastAsia" w:cs="DengXian-Regular" w:hint="eastAsia"/>
          <w:sz w:val="32"/>
          <w:szCs w:val="32"/>
        </w:rPr>
        <w:t>本部门2022年度公务用车购置及运行维护费预算为</w:t>
      </w:r>
      <w:r w:rsidR="003D6269" w:rsidRPr="00647AB9">
        <w:rPr>
          <w:rFonts w:asciiTheme="minorEastAsia" w:hAnsiTheme="minorEastAsia" w:cs="DengXian-Regular" w:hint="eastAsia"/>
          <w:sz w:val="32"/>
          <w:szCs w:val="32"/>
        </w:rPr>
        <w:t>27.2</w:t>
      </w:r>
      <w:r w:rsidRPr="00647AB9">
        <w:rPr>
          <w:rFonts w:asciiTheme="minorEastAsia" w:hAnsiTheme="minorEastAsia" w:cs="DengXian-Regular" w:hint="eastAsia"/>
          <w:sz w:val="32"/>
          <w:szCs w:val="32"/>
        </w:rPr>
        <w:t>万元，支出决算</w:t>
      </w:r>
      <w:r w:rsidR="003D6269" w:rsidRPr="00647AB9">
        <w:rPr>
          <w:rFonts w:asciiTheme="minorEastAsia" w:hAnsiTheme="minorEastAsia" w:cs="DengXian-Regular" w:hint="eastAsia"/>
          <w:sz w:val="32"/>
          <w:szCs w:val="32"/>
        </w:rPr>
        <w:t>3.23</w:t>
      </w:r>
      <w:r w:rsidRPr="00647AB9">
        <w:rPr>
          <w:rFonts w:asciiTheme="minorEastAsia" w:hAnsiTheme="minorEastAsia" w:cs="DengXian-Regular" w:hint="eastAsia"/>
          <w:sz w:val="32"/>
          <w:szCs w:val="32"/>
        </w:rPr>
        <w:t>万元，完成预算的</w:t>
      </w:r>
      <w:r w:rsidR="003D6269" w:rsidRPr="00647AB9">
        <w:rPr>
          <w:rFonts w:asciiTheme="minorEastAsia" w:hAnsiTheme="minorEastAsia" w:cs="DengXian-Regular" w:hint="eastAsia"/>
          <w:sz w:val="32"/>
          <w:szCs w:val="32"/>
        </w:rPr>
        <w:t>11.88</w:t>
      </w:r>
      <w:r w:rsidRPr="00647AB9">
        <w:rPr>
          <w:rFonts w:asciiTheme="minorEastAsia" w:hAnsiTheme="minorEastAsia" w:cs="DengXian-Regular" w:hint="eastAsia"/>
          <w:sz w:val="32"/>
          <w:szCs w:val="32"/>
        </w:rPr>
        <w:t>%。</w:t>
      </w:r>
      <w:proofErr w:type="gramStart"/>
      <w:r w:rsidRPr="00647AB9">
        <w:rPr>
          <w:rFonts w:asciiTheme="minorEastAsia" w:hAnsiTheme="minorEastAsia" w:cs="DengXian-Regular" w:hint="eastAsia"/>
          <w:sz w:val="32"/>
          <w:szCs w:val="32"/>
        </w:rPr>
        <w:t>较预算</w:t>
      </w:r>
      <w:proofErr w:type="gramEnd"/>
      <w:r w:rsidRPr="00647AB9">
        <w:rPr>
          <w:rFonts w:asciiTheme="minorEastAsia" w:hAnsiTheme="minorEastAsia" w:cs="DengXian-Regular" w:hint="eastAsia"/>
          <w:sz w:val="32"/>
          <w:szCs w:val="32"/>
        </w:rPr>
        <w:t>减少</w:t>
      </w:r>
      <w:r w:rsidR="003D6269" w:rsidRPr="00647AB9">
        <w:rPr>
          <w:rFonts w:asciiTheme="minorEastAsia" w:hAnsiTheme="minorEastAsia" w:cs="DengXian-Regular" w:hint="eastAsia"/>
          <w:sz w:val="32"/>
          <w:szCs w:val="32"/>
        </w:rPr>
        <w:t>23.97</w:t>
      </w:r>
      <w:r w:rsidRPr="00647AB9">
        <w:rPr>
          <w:rFonts w:asciiTheme="minorEastAsia" w:hAnsiTheme="minorEastAsia" w:cs="DengXian-Regular" w:hint="eastAsia"/>
          <w:sz w:val="32"/>
          <w:szCs w:val="32"/>
        </w:rPr>
        <w:t>万元，降低</w:t>
      </w:r>
      <w:r w:rsidR="003D6269" w:rsidRPr="00647AB9">
        <w:rPr>
          <w:rFonts w:asciiTheme="minorEastAsia" w:hAnsiTheme="minorEastAsia" w:cs="DengXian-Regular" w:hint="eastAsia"/>
          <w:sz w:val="32"/>
          <w:szCs w:val="32"/>
        </w:rPr>
        <w:t>88.13</w:t>
      </w:r>
      <w:r w:rsidRPr="00647AB9">
        <w:rPr>
          <w:rFonts w:asciiTheme="minorEastAsia" w:hAnsiTheme="minorEastAsia" w:cs="DengXian-Regular" w:hint="eastAsia"/>
          <w:sz w:val="32"/>
          <w:szCs w:val="32"/>
        </w:rPr>
        <w:t>%,主要是</w:t>
      </w:r>
      <w:r w:rsidR="003D6269"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；较上年减少</w:t>
      </w:r>
      <w:r w:rsidR="003D6269" w:rsidRPr="00647AB9">
        <w:rPr>
          <w:rFonts w:asciiTheme="minorEastAsia" w:hAnsiTheme="minorEastAsia" w:cs="DengXian-Regular" w:hint="eastAsia"/>
          <w:sz w:val="32"/>
          <w:szCs w:val="32"/>
        </w:rPr>
        <w:t>5.65</w:t>
      </w:r>
      <w:r w:rsidRPr="00647AB9">
        <w:rPr>
          <w:rFonts w:asciiTheme="minorEastAsia" w:hAnsiTheme="minorEastAsia" w:cs="DengXian-Regular" w:hint="eastAsia"/>
          <w:sz w:val="32"/>
          <w:szCs w:val="32"/>
        </w:rPr>
        <w:t>万元，降低</w:t>
      </w:r>
      <w:r w:rsidR="003D6269" w:rsidRPr="00647AB9">
        <w:rPr>
          <w:rFonts w:asciiTheme="minorEastAsia" w:hAnsiTheme="minorEastAsia" w:cs="DengXian-Regular" w:hint="eastAsia"/>
          <w:sz w:val="32"/>
          <w:szCs w:val="32"/>
        </w:rPr>
        <w:t>63.63</w:t>
      </w:r>
      <w:r w:rsidRPr="00647AB9">
        <w:rPr>
          <w:rFonts w:asciiTheme="minorEastAsia" w:hAnsiTheme="minorEastAsia" w:cs="DengXian-Regular" w:hint="eastAsia"/>
          <w:sz w:val="32"/>
          <w:szCs w:val="32"/>
        </w:rPr>
        <w:t>%,主要是</w:t>
      </w:r>
      <w:r w:rsidR="003D6269"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w:t>
      </w:r>
      <w:r w:rsidRPr="00647AB9">
        <w:rPr>
          <w:rFonts w:asciiTheme="minorEastAsia" w:hAnsiTheme="minorEastAsia" w:cs="DengXian-Bold" w:hint="eastAsia"/>
          <w:sz w:val="32"/>
          <w:szCs w:val="32"/>
        </w:rPr>
        <w:t>其中：</w:t>
      </w:r>
    </w:p>
    <w:p w:rsidR="00D65F06" w:rsidRPr="00647AB9" w:rsidRDefault="008A6022" w:rsidP="00647AB9">
      <w:pPr>
        <w:adjustRightInd w:val="0"/>
        <w:snapToGrid w:val="0"/>
        <w:spacing w:line="580" w:lineRule="exact"/>
        <w:ind w:firstLineChars="200" w:firstLine="643"/>
        <w:rPr>
          <w:rFonts w:asciiTheme="minorEastAsia" w:hAnsiTheme="minorEastAsia" w:cs="DengXian-Regular"/>
          <w:sz w:val="32"/>
          <w:szCs w:val="32"/>
        </w:rPr>
      </w:pPr>
      <w:r w:rsidRPr="00647AB9">
        <w:rPr>
          <w:rFonts w:asciiTheme="minorEastAsia" w:hAnsiTheme="minorEastAsia" w:cs="DengXian-Regular" w:hint="eastAsia"/>
          <w:b/>
          <w:sz w:val="32"/>
          <w:szCs w:val="32"/>
        </w:rPr>
        <w:t>公务用车购置费支出</w:t>
      </w:r>
      <w:r w:rsidR="005E16BE" w:rsidRPr="00647AB9">
        <w:rPr>
          <w:rFonts w:asciiTheme="minorEastAsia" w:hAnsiTheme="minorEastAsia" w:cs="DengXian-Bold" w:hint="eastAsia"/>
          <w:b/>
          <w:bCs/>
          <w:sz w:val="32"/>
          <w:szCs w:val="32"/>
        </w:rPr>
        <w:t>0</w:t>
      </w:r>
      <w:r w:rsidRPr="00647AB9">
        <w:rPr>
          <w:rFonts w:asciiTheme="minorEastAsia" w:hAnsiTheme="minorEastAsia" w:cs="DengXian-Bold" w:hint="eastAsia"/>
          <w:b/>
          <w:bCs/>
          <w:sz w:val="32"/>
          <w:szCs w:val="32"/>
        </w:rPr>
        <w:t>万元</w:t>
      </w:r>
      <w:r w:rsidRPr="00647AB9">
        <w:rPr>
          <w:rFonts w:asciiTheme="minorEastAsia" w:hAnsiTheme="minorEastAsia" w:cs="DengXian-Regular" w:hint="eastAsia"/>
          <w:b/>
          <w:sz w:val="32"/>
          <w:szCs w:val="32"/>
        </w:rPr>
        <w:t>：</w:t>
      </w:r>
      <w:r w:rsidRPr="00647AB9">
        <w:rPr>
          <w:rFonts w:asciiTheme="minorEastAsia" w:hAnsiTheme="minorEastAsia" w:cs="DengXian-Regular" w:hint="eastAsia"/>
          <w:sz w:val="32"/>
          <w:szCs w:val="32"/>
        </w:rPr>
        <w:t>本部门2022年度公务用车购置量</w:t>
      </w:r>
      <w:r w:rsidR="002C553A"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辆，发生“公务用车购置”经费支出</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万元。公务用车购置费支出</w:t>
      </w:r>
      <w:proofErr w:type="gramStart"/>
      <w:r w:rsidRPr="00647AB9">
        <w:rPr>
          <w:rFonts w:asciiTheme="minorEastAsia" w:hAnsiTheme="minorEastAsia" w:cs="DengXian-Regular" w:hint="eastAsia"/>
          <w:sz w:val="32"/>
          <w:szCs w:val="32"/>
        </w:rPr>
        <w:t>较预算</w:t>
      </w:r>
      <w:proofErr w:type="gramEnd"/>
      <w:r w:rsidRPr="00647AB9">
        <w:rPr>
          <w:rFonts w:asciiTheme="minorEastAsia" w:hAnsiTheme="minorEastAsia" w:cs="DengXian-Regular" w:hint="eastAsia"/>
          <w:sz w:val="32"/>
          <w:szCs w:val="32"/>
        </w:rPr>
        <w:t>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%,主要是</w:t>
      </w:r>
      <w:r w:rsidR="003D6269" w:rsidRPr="00647AB9">
        <w:rPr>
          <w:rFonts w:asciiTheme="minorEastAsia" w:hAnsiTheme="minorEastAsia" w:cs="DengXian-Regular" w:hint="eastAsia"/>
          <w:sz w:val="32"/>
          <w:szCs w:val="32"/>
        </w:rPr>
        <w:t>未发生此项费用</w:t>
      </w:r>
      <w:r w:rsidRPr="00647AB9">
        <w:rPr>
          <w:rFonts w:asciiTheme="minorEastAsia" w:hAnsiTheme="minorEastAsia" w:cs="DengXian-Regular" w:hint="eastAsia"/>
          <w:sz w:val="32"/>
          <w:szCs w:val="32"/>
        </w:rPr>
        <w:t>；较上年增加（减少）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%,主要是</w:t>
      </w:r>
      <w:r w:rsidR="003D6269" w:rsidRPr="00647AB9">
        <w:rPr>
          <w:rFonts w:asciiTheme="minorEastAsia" w:hAnsiTheme="minorEastAsia" w:cs="DengXian-Regular" w:hint="eastAsia"/>
          <w:sz w:val="32"/>
          <w:szCs w:val="32"/>
        </w:rPr>
        <w:t>未发生此项费用</w:t>
      </w:r>
      <w:r w:rsidRPr="00647AB9">
        <w:rPr>
          <w:rFonts w:asciiTheme="minorEastAsia" w:hAnsiTheme="minorEastAsia" w:cs="DengXian-Regular" w:hint="eastAsia"/>
          <w:sz w:val="32"/>
          <w:szCs w:val="32"/>
        </w:rPr>
        <w:t>。</w:t>
      </w:r>
    </w:p>
    <w:p w:rsidR="001A4103" w:rsidRPr="00647AB9" w:rsidRDefault="008A6022" w:rsidP="00647AB9">
      <w:pPr>
        <w:adjustRightInd w:val="0"/>
        <w:snapToGrid w:val="0"/>
        <w:spacing w:line="580" w:lineRule="exact"/>
        <w:ind w:firstLineChars="200" w:firstLine="643"/>
        <w:rPr>
          <w:rFonts w:asciiTheme="minorEastAsia" w:hAnsiTheme="minorEastAsia" w:cs="DengXian-Regular"/>
          <w:sz w:val="32"/>
          <w:szCs w:val="32"/>
        </w:rPr>
      </w:pPr>
      <w:r w:rsidRPr="00647AB9">
        <w:rPr>
          <w:rFonts w:asciiTheme="minorEastAsia" w:hAnsiTheme="minorEastAsia" w:cs="DengXian-Regular" w:hint="eastAsia"/>
          <w:b/>
          <w:sz w:val="32"/>
          <w:szCs w:val="32"/>
        </w:rPr>
        <w:t>公务用车运行维护费支出</w:t>
      </w:r>
      <w:r w:rsidR="005E16BE" w:rsidRPr="00647AB9">
        <w:rPr>
          <w:rFonts w:asciiTheme="minorEastAsia" w:hAnsiTheme="minorEastAsia" w:cs="DengXian-Regular" w:hint="eastAsia"/>
          <w:b/>
          <w:sz w:val="32"/>
          <w:szCs w:val="32"/>
        </w:rPr>
        <w:t>3.23</w:t>
      </w:r>
      <w:r w:rsidRPr="00647AB9">
        <w:rPr>
          <w:rFonts w:asciiTheme="minorEastAsia" w:hAnsiTheme="minorEastAsia" w:cs="DengXian-Bold" w:hint="eastAsia"/>
          <w:b/>
          <w:bCs/>
          <w:sz w:val="32"/>
          <w:szCs w:val="32"/>
        </w:rPr>
        <w:t>万元</w:t>
      </w:r>
      <w:r w:rsidRPr="00647AB9">
        <w:rPr>
          <w:rFonts w:asciiTheme="minorEastAsia" w:hAnsiTheme="minorEastAsia" w:cs="DengXian-Regular" w:hint="eastAsia"/>
          <w:b/>
          <w:sz w:val="32"/>
          <w:szCs w:val="32"/>
        </w:rPr>
        <w:t>：</w:t>
      </w:r>
      <w:r w:rsidRPr="00647AB9">
        <w:rPr>
          <w:rFonts w:asciiTheme="minorEastAsia" w:hAnsiTheme="minorEastAsia" w:cs="DengXian-Regular" w:hint="eastAsia"/>
          <w:sz w:val="32"/>
          <w:szCs w:val="32"/>
        </w:rPr>
        <w:t>本部门2022年度单位公务用车保有量</w:t>
      </w:r>
      <w:r w:rsidR="00136B6B" w:rsidRPr="00647AB9">
        <w:rPr>
          <w:rFonts w:asciiTheme="minorEastAsia" w:hAnsiTheme="minorEastAsia" w:cs="DengXian-Regular" w:hint="eastAsia"/>
          <w:sz w:val="32"/>
          <w:szCs w:val="32"/>
        </w:rPr>
        <w:t>4</w:t>
      </w:r>
      <w:r w:rsidRPr="00647AB9">
        <w:rPr>
          <w:rFonts w:asciiTheme="minorEastAsia" w:hAnsiTheme="minorEastAsia" w:cs="DengXian-Regular" w:hint="eastAsia"/>
          <w:sz w:val="32"/>
          <w:szCs w:val="32"/>
        </w:rPr>
        <w:t>辆。公车运行维护费支出</w:t>
      </w:r>
      <w:proofErr w:type="gramStart"/>
      <w:r w:rsidRPr="00647AB9">
        <w:rPr>
          <w:rFonts w:asciiTheme="minorEastAsia" w:hAnsiTheme="minorEastAsia" w:cs="DengXian-Regular" w:hint="eastAsia"/>
          <w:sz w:val="32"/>
          <w:szCs w:val="32"/>
        </w:rPr>
        <w:t>较预算</w:t>
      </w:r>
      <w:proofErr w:type="gramEnd"/>
      <w:r w:rsidR="005E16BE" w:rsidRPr="00647AB9">
        <w:rPr>
          <w:rFonts w:asciiTheme="minorEastAsia" w:hAnsiTheme="minorEastAsia" w:cs="DengXian-Regular" w:hint="eastAsia"/>
          <w:sz w:val="32"/>
          <w:szCs w:val="32"/>
        </w:rPr>
        <w:t>减少23.97</w:t>
      </w:r>
      <w:r w:rsidRPr="00647AB9">
        <w:rPr>
          <w:rFonts w:asciiTheme="minorEastAsia" w:hAnsiTheme="minorEastAsia" w:cs="DengXian-Regular" w:hint="eastAsia"/>
          <w:sz w:val="32"/>
          <w:szCs w:val="32"/>
        </w:rPr>
        <w:t>万元，</w:t>
      </w:r>
      <w:r w:rsidR="001A4103" w:rsidRPr="00647AB9">
        <w:rPr>
          <w:rFonts w:asciiTheme="minorEastAsia" w:hAnsiTheme="minorEastAsia" w:cs="DengXian-Regular" w:hint="eastAsia"/>
          <w:sz w:val="32"/>
          <w:szCs w:val="32"/>
        </w:rPr>
        <w:t>降低88.13%</w:t>
      </w:r>
      <w:r w:rsidRPr="00647AB9">
        <w:rPr>
          <w:rFonts w:asciiTheme="minorEastAsia" w:hAnsiTheme="minorEastAsia" w:cs="DengXian-Regular" w:hint="eastAsia"/>
          <w:sz w:val="32"/>
          <w:szCs w:val="32"/>
        </w:rPr>
        <w:t>%,主要是</w:t>
      </w:r>
      <w:r w:rsidR="001A4103"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；较上年</w:t>
      </w:r>
      <w:r w:rsidR="001A4103" w:rsidRPr="00647AB9">
        <w:rPr>
          <w:rFonts w:asciiTheme="minorEastAsia" w:hAnsiTheme="minorEastAsia" w:cs="DengXian-Regular" w:hint="eastAsia"/>
          <w:sz w:val="32"/>
          <w:szCs w:val="32"/>
        </w:rPr>
        <w:t>减少5.65，降低63.63%,主要是厉行节约。</w:t>
      </w:r>
    </w:p>
    <w:p w:rsidR="00D65F06" w:rsidRPr="00647AB9" w:rsidRDefault="008A6022" w:rsidP="00647AB9">
      <w:pPr>
        <w:adjustRightInd w:val="0"/>
        <w:snapToGrid w:val="0"/>
        <w:spacing w:line="580" w:lineRule="exact"/>
        <w:ind w:firstLineChars="200" w:firstLine="643"/>
        <w:rPr>
          <w:rFonts w:asciiTheme="minorEastAsia" w:hAnsiTheme="minorEastAsia" w:cs="DengXian-Regular"/>
          <w:sz w:val="32"/>
          <w:szCs w:val="32"/>
        </w:rPr>
      </w:pPr>
      <w:r w:rsidRPr="00647AB9">
        <w:rPr>
          <w:rFonts w:asciiTheme="minorEastAsia" w:hAnsiTheme="minorEastAsia" w:cs="DengXian-Bold" w:hint="eastAsia"/>
          <w:b/>
          <w:bCs/>
          <w:sz w:val="32"/>
          <w:szCs w:val="32"/>
        </w:rPr>
        <w:t>3.公务接待费支出情况。</w:t>
      </w:r>
      <w:r w:rsidRPr="00647AB9">
        <w:rPr>
          <w:rFonts w:asciiTheme="minorEastAsia" w:hAnsiTheme="minorEastAsia" w:cs="DengXian-Regular" w:hint="eastAsia"/>
          <w:sz w:val="32"/>
          <w:szCs w:val="32"/>
        </w:rPr>
        <w:t>本部门2022年度公务接待费支出预算为</w:t>
      </w:r>
      <w:r w:rsidR="001A4103" w:rsidRPr="00647AB9">
        <w:rPr>
          <w:rFonts w:asciiTheme="minorEastAsia" w:hAnsiTheme="minorEastAsia" w:cs="DengXian-Regular" w:hint="eastAsia"/>
          <w:sz w:val="32"/>
          <w:szCs w:val="32"/>
        </w:rPr>
        <w:t>6.49</w:t>
      </w:r>
      <w:r w:rsidRPr="00647AB9">
        <w:rPr>
          <w:rFonts w:asciiTheme="minorEastAsia" w:hAnsiTheme="minorEastAsia" w:cs="DengXian-Regular" w:hint="eastAsia"/>
          <w:sz w:val="32"/>
          <w:szCs w:val="32"/>
        </w:rPr>
        <w:t>万元，支出决算</w:t>
      </w:r>
      <w:r w:rsidR="001A4103" w:rsidRPr="00647AB9">
        <w:rPr>
          <w:rFonts w:asciiTheme="minorEastAsia" w:hAnsiTheme="minorEastAsia" w:cs="DengXian-Regular" w:hint="eastAsia"/>
          <w:sz w:val="32"/>
          <w:szCs w:val="32"/>
        </w:rPr>
        <w:t>0.62</w:t>
      </w:r>
      <w:r w:rsidRPr="00647AB9">
        <w:rPr>
          <w:rFonts w:asciiTheme="minorEastAsia" w:hAnsiTheme="minorEastAsia" w:cs="DengXian-Regular" w:hint="eastAsia"/>
          <w:sz w:val="32"/>
          <w:szCs w:val="32"/>
        </w:rPr>
        <w:t>万元，完成预算的</w:t>
      </w:r>
      <w:r w:rsidR="001A4103" w:rsidRPr="00647AB9">
        <w:rPr>
          <w:rFonts w:asciiTheme="minorEastAsia" w:hAnsiTheme="minorEastAsia" w:cs="DengXian-Regular" w:hint="eastAsia"/>
          <w:sz w:val="32"/>
          <w:szCs w:val="32"/>
        </w:rPr>
        <w:t>9.55</w:t>
      </w:r>
      <w:r w:rsidRPr="00647AB9">
        <w:rPr>
          <w:rFonts w:asciiTheme="minorEastAsia" w:hAnsiTheme="minorEastAsia" w:cs="DengXian-Regular" w:hint="eastAsia"/>
          <w:sz w:val="32"/>
          <w:szCs w:val="32"/>
        </w:rPr>
        <w:t>%。公务接待费支出</w:t>
      </w:r>
      <w:proofErr w:type="gramStart"/>
      <w:r w:rsidRPr="00647AB9">
        <w:rPr>
          <w:rFonts w:asciiTheme="minorEastAsia" w:hAnsiTheme="minorEastAsia" w:cs="DengXian-Regular" w:hint="eastAsia"/>
          <w:sz w:val="32"/>
          <w:szCs w:val="32"/>
        </w:rPr>
        <w:t>较预算</w:t>
      </w:r>
      <w:proofErr w:type="gramEnd"/>
      <w:r w:rsidRPr="00647AB9">
        <w:rPr>
          <w:rFonts w:asciiTheme="minorEastAsia" w:hAnsiTheme="minorEastAsia" w:cs="DengXian-Regular" w:hint="eastAsia"/>
          <w:sz w:val="32"/>
          <w:szCs w:val="32"/>
        </w:rPr>
        <w:t>减少</w:t>
      </w:r>
      <w:r w:rsidR="001A4103" w:rsidRPr="00647AB9">
        <w:rPr>
          <w:rFonts w:asciiTheme="minorEastAsia" w:hAnsiTheme="minorEastAsia" w:cs="DengXian-Regular" w:hint="eastAsia"/>
          <w:sz w:val="32"/>
          <w:szCs w:val="32"/>
        </w:rPr>
        <w:t>5.87</w:t>
      </w:r>
      <w:r w:rsidRPr="00647AB9">
        <w:rPr>
          <w:rFonts w:asciiTheme="minorEastAsia" w:hAnsiTheme="minorEastAsia" w:cs="DengXian-Regular" w:hint="eastAsia"/>
          <w:sz w:val="32"/>
          <w:szCs w:val="32"/>
        </w:rPr>
        <w:t>万元，降低</w:t>
      </w:r>
      <w:r w:rsidR="001A4103" w:rsidRPr="00647AB9">
        <w:rPr>
          <w:rFonts w:asciiTheme="minorEastAsia" w:hAnsiTheme="minorEastAsia" w:cs="DengXian-Regular" w:hint="eastAsia"/>
          <w:sz w:val="32"/>
          <w:szCs w:val="32"/>
        </w:rPr>
        <w:t>90.45</w:t>
      </w:r>
      <w:r w:rsidRPr="00647AB9">
        <w:rPr>
          <w:rFonts w:asciiTheme="minorEastAsia" w:hAnsiTheme="minorEastAsia" w:cs="DengXian-Regular" w:hint="eastAsia"/>
          <w:sz w:val="32"/>
          <w:szCs w:val="32"/>
        </w:rPr>
        <w:t>%,主要是</w:t>
      </w:r>
      <w:r w:rsidR="001A4103"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；较上年度减少</w:t>
      </w:r>
      <w:r w:rsidR="001A4103" w:rsidRPr="00647AB9">
        <w:rPr>
          <w:rFonts w:asciiTheme="minorEastAsia" w:hAnsiTheme="minorEastAsia" w:cs="DengXian-Regular" w:hint="eastAsia"/>
          <w:sz w:val="32"/>
          <w:szCs w:val="32"/>
        </w:rPr>
        <w:t>1.32</w:t>
      </w:r>
      <w:r w:rsidRPr="00647AB9">
        <w:rPr>
          <w:rFonts w:asciiTheme="minorEastAsia" w:hAnsiTheme="minorEastAsia" w:cs="DengXian-Regular" w:hint="eastAsia"/>
          <w:sz w:val="32"/>
          <w:szCs w:val="32"/>
        </w:rPr>
        <w:t>万元，降</w:t>
      </w:r>
      <w:r w:rsidRPr="00647AB9">
        <w:rPr>
          <w:rFonts w:asciiTheme="minorEastAsia" w:hAnsiTheme="minorEastAsia" w:cs="DengXian-Regular" w:hint="eastAsia"/>
          <w:sz w:val="32"/>
          <w:szCs w:val="32"/>
        </w:rPr>
        <w:lastRenderedPageBreak/>
        <w:t>低</w:t>
      </w:r>
      <w:r w:rsidR="001A4103" w:rsidRPr="00647AB9">
        <w:rPr>
          <w:rFonts w:asciiTheme="minorEastAsia" w:hAnsiTheme="minorEastAsia" w:cs="DengXian-Regular" w:hint="eastAsia"/>
          <w:sz w:val="32"/>
          <w:szCs w:val="32"/>
        </w:rPr>
        <w:t>68.04</w:t>
      </w:r>
      <w:r w:rsidRPr="00647AB9">
        <w:rPr>
          <w:rFonts w:asciiTheme="minorEastAsia" w:hAnsiTheme="minorEastAsia" w:cs="DengXian-Regular" w:hint="eastAsia"/>
          <w:sz w:val="32"/>
          <w:szCs w:val="32"/>
        </w:rPr>
        <w:t>%,主要是</w:t>
      </w:r>
      <w:r w:rsidR="001A4103"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。本年度共发生公务接待</w:t>
      </w:r>
      <w:r w:rsidR="006160AC">
        <w:rPr>
          <w:rFonts w:asciiTheme="minorEastAsia" w:hAnsiTheme="minorEastAsia" w:cs="DengXian-Regular" w:hint="eastAsia"/>
          <w:sz w:val="32"/>
          <w:szCs w:val="32"/>
        </w:rPr>
        <w:t>13</w:t>
      </w:r>
      <w:r w:rsidRPr="00647AB9">
        <w:rPr>
          <w:rFonts w:asciiTheme="minorEastAsia" w:hAnsiTheme="minorEastAsia" w:cs="DengXian-Regular" w:hint="eastAsia"/>
          <w:sz w:val="32"/>
          <w:szCs w:val="32"/>
        </w:rPr>
        <w:t>批次、</w:t>
      </w:r>
      <w:r w:rsidR="006160AC">
        <w:rPr>
          <w:rFonts w:asciiTheme="minorEastAsia" w:hAnsiTheme="minorEastAsia" w:cs="DengXian-Regular" w:hint="eastAsia"/>
          <w:sz w:val="32"/>
          <w:szCs w:val="32"/>
        </w:rPr>
        <w:t>130</w:t>
      </w:r>
      <w:r w:rsidRPr="00647AB9">
        <w:rPr>
          <w:rFonts w:asciiTheme="minorEastAsia" w:hAnsiTheme="minorEastAsia" w:cs="DengXian-Regular" w:hint="eastAsia"/>
          <w:sz w:val="32"/>
          <w:szCs w:val="32"/>
        </w:rPr>
        <w:t>人次。</w:t>
      </w:r>
    </w:p>
    <w:p w:rsidR="00D65F06" w:rsidRPr="00647AB9" w:rsidRDefault="008A6022">
      <w:pPr>
        <w:adjustRightInd w:val="0"/>
        <w:snapToGrid w:val="0"/>
        <w:spacing w:line="580" w:lineRule="exact"/>
        <w:ind w:leftChars="200" w:left="420" w:firstLineChars="100" w:firstLine="320"/>
        <w:rPr>
          <w:rFonts w:asciiTheme="minorEastAsia" w:hAnsiTheme="minorEastAsia" w:cs="仿宋_GB2312"/>
          <w:sz w:val="32"/>
          <w:szCs w:val="32"/>
        </w:rPr>
      </w:pPr>
      <w:r w:rsidRPr="00647AB9">
        <w:rPr>
          <w:rFonts w:asciiTheme="minorEastAsia" w:hAnsiTheme="minorEastAsia" w:cs="Times New Roman" w:hint="eastAsia"/>
          <w:sz w:val="32"/>
          <w:szCs w:val="32"/>
        </w:rPr>
        <w:t>六、机关运行经费支出说明</w:t>
      </w:r>
    </w:p>
    <w:p w:rsidR="00136B6B" w:rsidRPr="00647AB9" w:rsidRDefault="008A6022" w:rsidP="00136B6B">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本部门2022年度机关运行经费支出</w:t>
      </w:r>
      <w:r w:rsidR="00136B6B" w:rsidRPr="00647AB9">
        <w:rPr>
          <w:rFonts w:asciiTheme="minorEastAsia" w:hAnsiTheme="minorEastAsia" w:cs="DengXian-Regular" w:hint="eastAsia"/>
          <w:sz w:val="32"/>
          <w:szCs w:val="32"/>
        </w:rPr>
        <w:t>139.29</w:t>
      </w:r>
      <w:r w:rsidRPr="00647AB9">
        <w:rPr>
          <w:rFonts w:asciiTheme="minorEastAsia" w:hAnsiTheme="minorEastAsia" w:cs="DengXian-Regular" w:hint="eastAsia"/>
          <w:sz w:val="32"/>
          <w:szCs w:val="32"/>
        </w:rPr>
        <w:t>万元，比2021年度减少</w:t>
      </w:r>
      <w:r w:rsidR="00136B6B" w:rsidRPr="00647AB9">
        <w:rPr>
          <w:rFonts w:asciiTheme="minorEastAsia" w:hAnsiTheme="minorEastAsia" w:cs="DengXian-Regular" w:hint="eastAsia"/>
          <w:sz w:val="32"/>
          <w:szCs w:val="32"/>
        </w:rPr>
        <w:t>12.96</w:t>
      </w:r>
      <w:r w:rsidRPr="00647AB9">
        <w:rPr>
          <w:rFonts w:asciiTheme="minorEastAsia" w:hAnsiTheme="minorEastAsia" w:cs="DengXian-Regular" w:hint="eastAsia"/>
          <w:sz w:val="32"/>
          <w:szCs w:val="32"/>
        </w:rPr>
        <w:t>万元，降低</w:t>
      </w:r>
      <w:r w:rsidR="00136B6B" w:rsidRPr="00647AB9">
        <w:rPr>
          <w:rFonts w:asciiTheme="minorEastAsia" w:hAnsiTheme="minorEastAsia" w:cs="DengXian-Regular" w:hint="eastAsia"/>
          <w:sz w:val="32"/>
          <w:szCs w:val="32"/>
        </w:rPr>
        <w:t>8.51</w:t>
      </w:r>
      <w:r w:rsidRPr="00647AB9">
        <w:rPr>
          <w:rFonts w:asciiTheme="minorEastAsia" w:hAnsiTheme="minorEastAsia" w:cs="DengXian-Regular" w:hint="eastAsia"/>
          <w:sz w:val="32"/>
          <w:szCs w:val="32"/>
        </w:rPr>
        <w:t>%。主要原因是</w:t>
      </w:r>
      <w:r w:rsidR="00136B6B" w:rsidRPr="00647AB9">
        <w:rPr>
          <w:rFonts w:asciiTheme="minorEastAsia" w:hAnsiTheme="minorEastAsia" w:cs="DengXian-Regular" w:hint="eastAsia"/>
          <w:sz w:val="32"/>
          <w:szCs w:val="32"/>
        </w:rPr>
        <w:t>认真贯彻落实中央八项规定精神和厉行节约要求，从严控制机关运行经费开支，全年实际支出比预算有所节约。</w:t>
      </w:r>
    </w:p>
    <w:p w:rsidR="00D65F06" w:rsidRPr="00647AB9" w:rsidRDefault="008A6022" w:rsidP="00136B6B">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本部门2022年度政府采购支出总额</w:t>
      </w:r>
      <w:r w:rsidR="00136B6B" w:rsidRPr="00647AB9">
        <w:rPr>
          <w:rFonts w:asciiTheme="minorEastAsia" w:hAnsiTheme="minorEastAsia" w:cs="DengXian-Regular" w:hint="eastAsia"/>
          <w:sz w:val="32"/>
          <w:szCs w:val="32"/>
        </w:rPr>
        <w:t>348.74</w:t>
      </w:r>
      <w:r w:rsidRPr="00647AB9">
        <w:rPr>
          <w:rFonts w:asciiTheme="minorEastAsia" w:hAnsiTheme="minorEastAsia" w:cs="DengXian-Regular" w:hint="eastAsia"/>
          <w:sz w:val="32"/>
          <w:szCs w:val="32"/>
        </w:rPr>
        <w:t>万元，从采购类型来看，</w:t>
      </w:r>
      <w:r w:rsidRPr="00647AB9">
        <w:rPr>
          <w:rFonts w:asciiTheme="minorEastAsia" w:hAnsiTheme="minorEastAsia" w:cs="仿宋_GB2312"/>
          <w:color w:val="000000"/>
          <w:kern w:val="0"/>
          <w:sz w:val="32"/>
          <w:szCs w:val="32"/>
        </w:rPr>
        <w:t>政府采购货物支出</w:t>
      </w:r>
      <w:r w:rsidR="00AF0AEB" w:rsidRPr="00647AB9">
        <w:rPr>
          <w:rFonts w:asciiTheme="minorEastAsia" w:hAnsiTheme="minorEastAsia" w:cs="仿宋_GB2312" w:hint="eastAsia"/>
          <w:color w:val="000000"/>
          <w:kern w:val="0"/>
          <w:sz w:val="32"/>
          <w:szCs w:val="32"/>
        </w:rPr>
        <w:t>348.74</w:t>
      </w:r>
      <w:r w:rsidRPr="00647AB9">
        <w:rPr>
          <w:rFonts w:asciiTheme="minorEastAsia" w:hAnsiTheme="minorEastAsia" w:cs="仿宋_GB2312"/>
          <w:color w:val="000000"/>
          <w:kern w:val="0"/>
          <w:sz w:val="32"/>
          <w:szCs w:val="32"/>
        </w:rPr>
        <w:t>万元、政府采购工程支出</w:t>
      </w:r>
      <w:r w:rsidR="00AF0AEB" w:rsidRPr="00647AB9">
        <w:rPr>
          <w:rFonts w:asciiTheme="minorEastAsia" w:hAnsiTheme="minorEastAsia" w:cs="仿宋_GB2312" w:hint="eastAsia"/>
          <w:color w:val="000000"/>
          <w:kern w:val="0"/>
          <w:sz w:val="32"/>
          <w:szCs w:val="32"/>
        </w:rPr>
        <w:t>0</w:t>
      </w:r>
      <w:r w:rsidRPr="00647AB9">
        <w:rPr>
          <w:rFonts w:asciiTheme="minorEastAsia" w:hAnsiTheme="minorEastAsia" w:cs="仿宋_GB2312"/>
          <w:color w:val="000000"/>
          <w:kern w:val="0"/>
          <w:sz w:val="32"/>
          <w:szCs w:val="32"/>
        </w:rPr>
        <w:t>万元、政府采购服务支出</w:t>
      </w:r>
      <w:r w:rsidR="00AF0AEB" w:rsidRPr="00647AB9">
        <w:rPr>
          <w:rFonts w:asciiTheme="minorEastAsia" w:hAnsiTheme="minorEastAsia" w:cs="仿宋_GB2312" w:hint="eastAsia"/>
          <w:color w:val="000000"/>
          <w:kern w:val="0"/>
          <w:sz w:val="32"/>
          <w:szCs w:val="32"/>
        </w:rPr>
        <w:t>0</w:t>
      </w:r>
      <w:r w:rsidRPr="00647AB9">
        <w:rPr>
          <w:rFonts w:asciiTheme="minorEastAsia" w:hAnsiTheme="minorEastAsia" w:cs="仿宋_GB2312"/>
          <w:color w:val="000000"/>
          <w:kern w:val="0"/>
          <w:sz w:val="32"/>
          <w:szCs w:val="32"/>
        </w:rPr>
        <w:t>万元。授予中小企业合同金</w:t>
      </w:r>
      <w:r w:rsidR="00AF0AEB" w:rsidRPr="00647AB9">
        <w:rPr>
          <w:rFonts w:asciiTheme="minorEastAsia" w:hAnsiTheme="minorEastAsia" w:cs="仿宋_GB2312" w:hint="eastAsia"/>
          <w:color w:val="000000"/>
          <w:kern w:val="0"/>
          <w:sz w:val="32"/>
          <w:szCs w:val="32"/>
        </w:rPr>
        <w:t>348.74</w:t>
      </w:r>
      <w:r w:rsidRPr="00647AB9">
        <w:rPr>
          <w:rFonts w:asciiTheme="minorEastAsia" w:hAnsiTheme="minorEastAsia" w:cs="仿宋_GB2312"/>
          <w:color w:val="000000"/>
          <w:kern w:val="0"/>
          <w:sz w:val="32"/>
          <w:szCs w:val="32"/>
        </w:rPr>
        <w:t>万元，占政府采购支出总额的</w:t>
      </w:r>
      <w:r w:rsidR="00AF0AEB" w:rsidRPr="00647AB9">
        <w:rPr>
          <w:rFonts w:asciiTheme="minorEastAsia" w:hAnsiTheme="minorEastAsia" w:cs="仿宋_GB2312" w:hint="eastAsia"/>
          <w:color w:val="000000"/>
          <w:kern w:val="0"/>
          <w:sz w:val="32"/>
          <w:szCs w:val="32"/>
        </w:rPr>
        <w:t>100</w:t>
      </w:r>
      <w:r w:rsidRPr="00647AB9">
        <w:rPr>
          <w:rFonts w:asciiTheme="minorEastAsia" w:hAnsiTheme="minorEastAsia" w:cs="仿宋_GB2312" w:hint="eastAsia"/>
          <w:color w:val="000000"/>
          <w:kern w:val="0"/>
          <w:sz w:val="32"/>
          <w:szCs w:val="32"/>
        </w:rPr>
        <w:t>%，</w:t>
      </w:r>
      <w:r w:rsidRPr="00647AB9">
        <w:rPr>
          <w:rFonts w:asciiTheme="minorEastAsia" w:hAnsiTheme="minorEastAsia" w:cs="仿宋_GB2312"/>
          <w:color w:val="000000"/>
          <w:kern w:val="0"/>
          <w:sz w:val="32"/>
          <w:szCs w:val="32"/>
        </w:rPr>
        <w:t>其中授予小</w:t>
      </w:r>
      <w:proofErr w:type="gramStart"/>
      <w:r w:rsidRPr="00647AB9">
        <w:rPr>
          <w:rFonts w:asciiTheme="minorEastAsia" w:hAnsiTheme="minorEastAsia" w:cs="仿宋_GB2312"/>
          <w:color w:val="000000"/>
          <w:kern w:val="0"/>
          <w:sz w:val="32"/>
          <w:szCs w:val="32"/>
        </w:rPr>
        <w:t>微企业</w:t>
      </w:r>
      <w:proofErr w:type="gramEnd"/>
      <w:r w:rsidRPr="00647AB9">
        <w:rPr>
          <w:rFonts w:asciiTheme="minorEastAsia" w:hAnsiTheme="minorEastAsia" w:cs="仿宋_GB2312"/>
          <w:color w:val="000000"/>
          <w:kern w:val="0"/>
          <w:sz w:val="32"/>
          <w:szCs w:val="32"/>
        </w:rPr>
        <w:t>合同金额</w:t>
      </w:r>
      <w:r w:rsidR="00AF0AEB" w:rsidRPr="00647AB9">
        <w:rPr>
          <w:rFonts w:asciiTheme="minorEastAsia" w:hAnsiTheme="minorEastAsia" w:cs="仿宋_GB2312" w:hint="eastAsia"/>
          <w:color w:val="000000"/>
          <w:kern w:val="0"/>
          <w:sz w:val="32"/>
          <w:szCs w:val="32"/>
        </w:rPr>
        <w:t>316.24</w:t>
      </w:r>
      <w:r w:rsidRPr="00647AB9">
        <w:rPr>
          <w:rFonts w:asciiTheme="minorEastAsia" w:hAnsiTheme="minorEastAsia" w:cs="仿宋_GB2312"/>
          <w:color w:val="000000"/>
          <w:kern w:val="0"/>
          <w:sz w:val="32"/>
          <w:szCs w:val="32"/>
        </w:rPr>
        <w:t>万元，占政府采购支出总额的</w:t>
      </w:r>
      <w:r w:rsidR="00AF0AEB" w:rsidRPr="00647AB9">
        <w:rPr>
          <w:rFonts w:asciiTheme="minorEastAsia" w:hAnsiTheme="minorEastAsia" w:cs="仿宋_GB2312" w:hint="eastAsia"/>
          <w:color w:val="000000"/>
          <w:kern w:val="0"/>
          <w:sz w:val="32"/>
          <w:szCs w:val="32"/>
        </w:rPr>
        <w:t>90.68</w:t>
      </w:r>
      <w:r w:rsidRPr="00647AB9">
        <w:rPr>
          <w:rFonts w:asciiTheme="minorEastAsia" w:hAnsiTheme="minorEastAsia" w:cs="仿宋_GB2312"/>
          <w:color w:val="000000"/>
          <w:kern w:val="0"/>
          <w:sz w:val="32"/>
          <w:szCs w:val="32"/>
        </w:rPr>
        <w:t>%。</w:t>
      </w:r>
    </w:p>
    <w:p w:rsidR="00D65F06" w:rsidRPr="00647AB9" w:rsidRDefault="008A6022">
      <w:pPr>
        <w:snapToGrid w:val="0"/>
        <w:spacing w:line="580" w:lineRule="exact"/>
        <w:ind w:firstLineChars="200" w:firstLine="640"/>
        <w:jc w:val="left"/>
        <w:rPr>
          <w:rFonts w:asciiTheme="minorEastAsia" w:hAnsiTheme="minorEastAsia" w:cs="DengXian-Regular"/>
          <w:sz w:val="32"/>
          <w:szCs w:val="32"/>
          <w:highlight w:val="yellow"/>
        </w:rPr>
      </w:pPr>
      <w:r w:rsidRPr="00647AB9">
        <w:rPr>
          <w:rFonts w:asciiTheme="minorEastAsia" w:hAnsiTheme="minorEastAsia" w:cs="Times New Roman" w:hint="eastAsia"/>
          <w:sz w:val="32"/>
          <w:szCs w:val="32"/>
        </w:rPr>
        <w:t>八、国有资产占用情况说明</w:t>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截至2022年12月31日，本部门共有车辆</w:t>
      </w:r>
      <w:r w:rsidR="007839E7" w:rsidRPr="00647AB9">
        <w:rPr>
          <w:rFonts w:asciiTheme="minorEastAsia" w:hAnsiTheme="minorEastAsia" w:cs="DengXian-Regular" w:hint="eastAsia"/>
          <w:sz w:val="32"/>
          <w:szCs w:val="32"/>
        </w:rPr>
        <w:t>4</w:t>
      </w:r>
      <w:r w:rsidRPr="00647AB9">
        <w:rPr>
          <w:rFonts w:asciiTheme="minorEastAsia" w:hAnsiTheme="minorEastAsia" w:cs="DengXian-Regular" w:hint="eastAsia"/>
          <w:sz w:val="32"/>
          <w:szCs w:val="32"/>
        </w:rPr>
        <w:t>辆，比上年减少</w:t>
      </w:r>
      <w:r w:rsidR="007839E7" w:rsidRPr="00647AB9">
        <w:rPr>
          <w:rFonts w:asciiTheme="minorEastAsia" w:hAnsiTheme="minorEastAsia" w:cs="DengXian-Regular" w:hint="eastAsia"/>
          <w:sz w:val="32"/>
          <w:szCs w:val="32"/>
        </w:rPr>
        <w:t>5</w:t>
      </w:r>
      <w:r w:rsidRPr="00647AB9">
        <w:rPr>
          <w:rFonts w:asciiTheme="minorEastAsia" w:hAnsiTheme="minorEastAsia" w:cs="DengXian-Regular" w:hint="eastAsia"/>
          <w:sz w:val="32"/>
          <w:szCs w:val="32"/>
        </w:rPr>
        <w:t>辆，主要是</w:t>
      </w:r>
      <w:r w:rsidR="007839E7" w:rsidRPr="00647AB9">
        <w:rPr>
          <w:rFonts w:asciiTheme="minorEastAsia" w:hAnsiTheme="minorEastAsia" w:cs="DengXian-Regular" w:hint="eastAsia"/>
          <w:sz w:val="32"/>
          <w:szCs w:val="32"/>
        </w:rPr>
        <w:t>机要通信用车</w:t>
      </w:r>
      <w:r w:rsidRPr="00647AB9">
        <w:rPr>
          <w:rFonts w:asciiTheme="minorEastAsia" w:hAnsiTheme="minorEastAsia" w:cs="DengXian-Regular" w:hint="eastAsia"/>
          <w:sz w:val="32"/>
          <w:szCs w:val="32"/>
        </w:rPr>
        <w:t>。其中，副部（省）级及以上领导用车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辆，主要领导干部用车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辆，机要通信用车</w:t>
      </w:r>
      <w:r w:rsidR="007839E7" w:rsidRPr="00647AB9">
        <w:rPr>
          <w:rFonts w:asciiTheme="minorEastAsia" w:hAnsiTheme="minorEastAsia" w:cs="DengXian-Regular" w:hint="eastAsia"/>
          <w:sz w:val="32"/>
          <w:szCs w:val="32"/>
        </w:rPr>
        <w:t>1</w:t>
      </w:r>
      <w:r w:rsidRPr="00647AB9">
        <w:rPr>
          <w:rFonts w:asciiTheme="minorEastAsia" w:hAnsiTheme="minorEastAsia" w:cs="DengXian-Regular" w:hint="eastAsia"/>
          <w:sz w:val="32"/>
          <w:szCs w:val="32"/>
        </w:rPr>
        <w:t>辆，应急保障用车</w:t>
      </w:r>
      <w:r w:rsidR="007839E7" w:rsidRPr="00647AB9">
        <w:rPr>
          <w:rFonts w:asciiTheme="minorEastAsia" w:hAnsiTheme="minorEastAsia" w:cs="DengXian-Regular" w:hint="eastAsia"/>
          <w:sz w:val="32"/>
          <w:szCs w:val="32"/>
        </w:rPr>
        <w:t>3</w:t>
      </w:r>
      <w:r w:rsidRPr="00647AB9">
        <w:rPr>
          <w:rFonts w:asciiTheme="minorEastAsia" w:hAnsiTheme="minorEastAsia" w:cs="DengXian-Regular" w:hint="eastAsia"/>
          <w:sz w:val="32"/>
          <w:szCs w:val="32"/>
        </w:rPr>
        <w:t>辆，执法执勤用车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辆，特种专业技术用车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辆，离退休干部用车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辆，其他用车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辆，其他用车</w:t>
      </w:r>
      <w:r w:rsidR="007839E7" w:rsidRPr="00647AB9">
        <w:rPr>
          <w:rFonts w:asciiTheme="minorEastAsia" w:hAnsiTheme="minorEastAsia" w:cs="DengXian-Regular" w:hint="eastAsia"/>
          <w:sz w:val="32"/>
          <w:szCs w:val="32"/>
        </w:rPr>
        <w:t>0辆</w:t>
      </w:r>
      <w:r w:rsidRPr="00647AB9">
        <w:rPr>
          <w:rFonts w:asciiTheme="minorEastAsia" w:hAnsiTheme="minorEastAsia" w:cs="DengXian-Regular" w:hint="eastAsia"/>
          <w:sz w:val="32"/>
          <w:szCs w:val="32"/>
        </w:rPr>
        <w:t>；单位价值100万元以上设备（不含车辆）</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台（套）。</w:t>
      </w:r>
    </w:p>
    <w:p w:rsidR="00D65F06" w:rsidRPr="00647AB9" w:rsidRDefault="008A6022">
      <w:pPr>
        <w:adjustRightInd w:val="0"/>
        <w:snapToGrid w:val="0"/>
        <w:spacing w:line="580" w:lineRule="exact"/>
        <w:ind w:firstLineChars="200" w:firstLine="640"/>
        <w:rPr>
          <w:rFonts w:asciiTheme="minorEastAsia" w:hAnsiTheme="minorEastAsia" w:cs="Times New Roman"/>
          <w:sz w:val="32"/>
          <w:szCs w:val="40"/>
        </w:rPr>
      </w:pPr>
      <w:r w:rsidRPr="00647AB9">
        <w:rPr>
          <w:rFonts w:asciiTheme="minorEastAsia" w:hAnsiTheme="minorEastAsia" w:cs="Times New Roman" w:hint="eastAsia"/>
          <w:sz w:val="32"/>
          <w:szCs w:val="40"/>
        </w:rPr>
        <w:t>九、预算绩效情况说明</w:t>
      </w:r>
    </w:p>
    <w:p w:rsidR="00D65F06" w:rsidRPr="00647AB9" w:rsidRDefault="008A6022" w:rsidP="00647AB9">
      <w:pPr>
        <w:adjustRightInd w:val="0"/>
        <w:snapToGrid w:val="0"/>
        <w:spacing w:line="58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（一）预算绩效管理工作开展情况</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根据预算绩效管理要求，我委高度重视，及时安排部署并组织专人开展2022年预算部门绩效自评工作。我委认真强化依法理财、科学理财的意识,以绩效为导向,有效保障了市委市政府重大部署和本部门事业发展重点项目,较好地执行了市人大常委会批准的2022年度预算。财政预算支出管理较为规范,能按照有关规章制度开展工作。重大支出项目立项规范,资金到位及时,资金使用较合理规范,项目质量达标,实现了部门职责绩效目标。本部门组织对各预算单位2022年度一般公共预算项目支出全面开展绩效自评，共涉及资金69109.98万元。</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rPr>
      </w:pPr>
      <w:r w:rsidRPr="00647AB9">
        <w:rPr>
          <w:rFonts w:asciiTheme="minorEastAsia" w:hAnsiTheme="minorEastAsia" w:cs="仿宋_GB2312" w:hint="eastAsia"/>
          <w:sz w:val="32"/>
          <w:szCs w:val="32"/>
        </w:rPr>
        <w:lastRenderedPageBreak/>
        <w:t>本部门组织对</w:t>
      </w:r>
      <w:r w:rsidRPr="00647AB9">
        <w:rPr>
          <w:rFonts w:asciiTheme="minorEastAsia" w:hAnsiTheme="minorEastAsia" w:hint="eastAsia"/>
          <w:sz w:val="32"/>
          <w:szCs w:val="32"/>
        </w:rPr>
        <w:t>市级及驻市核酸检测机构核酸检测补助、重大传染病防控、基本建设和设备购置专项经费、发热门诊工程建设、承德市康养医院设备采购经费五个项目进行了重点评价，涉及金额3576.19万元。</w:t>
      </w:r>
      <w:r w:rsidRPr="00647AB9">
        <w:rPr>
          <w:rFonts w:asciiTheme="minorEastAsia" w:hAnsiTheme="minorEastAsia" w:cs="仿宋" w:hint="eastAsia"/>
          <w:sz w:val="32"/>
          <w:szCs w:val="32"/>
        </w:rPr>
        <w:t>综合评定资金使用合</w:t>
      </w:r>
      <w:proofErr w:type="gramStart"/>
      <w:r w:rsidRPr="00647AB9">
        <w:rPr>
          <w:rFonts w:asciiTheme="minorEastAsia" w:hAnsiTheme="minorEastAsia" w:cs="仿宋" w:hint="eastAsia"/>
          <w:sz w:val="32"/>
          <w:szCs w:val="32"/>
        </w:rPr>
        <w:t>规</w:t>
      </w:r>
      <w:proofErr w:type="gramEnd"/>
      <w:r w:rsidRPr="00647AB9">
        <w:rPr>
          <w:rFonts w:asciiTheme="minorEastAsia" w:hAnsiTheme="minorEastAsia" w:cs="仿宋" w:hint="eastAsia"/>
          <w:sz w:val="32"/>
          <w:szCs w:val="32"/>
        </w:rPr>
        <w:t>性方面，项目资金支出能按照财政部门预算计划执行，未发现虚列项目支出、截留、挤占、挪用项目资金情况，支出规范性基本合理；管理制度方面，能够建立健全财务及业务管理规章制度，按照制度进行资金审核和拨付。总体上，相关制度执行优秀。</w:t>
      </w:r>
    </w:p>
    <w:p w:rsidR="00D65F06" w:rsidRPr="00647AB9" w:rsidRDefault="008A6022" w:rsidP="00647AB9">
      <w:pPr>
        <w:adjustRightInd w:val="0"/>
        <w:snapToGrid w:val="0"/>
        <w:spacing w:line="580" w:lineRule="exact"/>
        <w:ind w:leftChars="200" w:left="420" w:firstLineChars="100" w:firstLine="321"/>
        <w:rPr>
          <w:rFonts w:asciiTheme="minorEastAsia" w:hAnsiTheme="minorEastAsia" w:cs="仿宋_GB2312"/>
          <w:b/>
          <w:bCs/>
          <w:sz w:val="32"/>
          <w:szCs w:val="32"/>
        </w:rPr>
      </w:pPr>
      <w:r w:rsidRPr="00647AB9">
        <w:rPr>
          <w:rFonts w:asciiTheme="minorEastAsia" w:hAnsiTheme="minorEastAsia" w:cs="仿宋_GB2312" w:hint="eastAsia"/>
          <w:b/>
          <w:bCs/>
          <w:sz w:val="32"/>
          <w:szCs w:val="32"/>
        </w:rPr>
        <w:t>（二）部门决算</w:t>
      </w:r>
      <w:proofErr w:type="gramStart"/>
      <w:r w:rsidRPr="00647AB9">
        <w:rPr>
          <w:rFonts w:asciiTheme="minorEastAsia" w:hAnsiTheme="minorEastAsia" w:cs="仿宋_GB2312" w:hint="eastAsia"/>
          <w:b/>
          <w:bCs/>
          <w:sz w:val="32"/>
          <w:szCs w:val="32"/>
        </w:rPr>
        <w:t>中项目</w:t>
      </w:r>
      <w:proofErr w:type="gramEnd"/>
      <w:r w:rsidRPr="00647AB9">
        <w:rPr>
          <w:rFonts w:asciiTheme="minorEastAsia" w:hAnsiTheme="minorEastAsia" w:cs="仿宋_GB2312" w:hint="eastAsia"/>
          <w:b/>
          <w:bCs/>
          <w:sz w:val="32"/>
          <w:szCs w:val="32"/>
        </w:rPr>
        <w:t>绩效自评结果</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本部门在今年部门决算公开中反映27个项目绩效自评结果。</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 w:hint="eastAsia"/>
          <w:b/>
          <w:bCs/>
          <w:sz w:val="32"/>
          <w:szCs w:val="32"/>
        </w:rPr>
        <w:t>（一）计划生育公益金。</w:t>
      </w:r>
      <w:r w:rsidRPr="00647AB9">
        <w:rPr>
          <w:rFonts w:asciiTheme="minorEastAsia" w:hAnsiTheme="minorEastAsia" w:cs="仿宋" w:hint="eastAsia"/>
          <w:sz w:val="32"/>
          <w:szCs w:val="32"/>
        </w:rPr>
        <w:t>2022年度我</w:t>
      </w:r>
      <w:r w:rsidRPr="00647AB9">
        <w:rPr>
          <w:rFonts w:asciiTheme="minorEastAsia" w:hAnsiTheme="minorEastAsia" w:hint="eastAsia"/>
          <w:sz w:val="32"/>
          <w:szCs w:val="32"/>
        </w:rPr>
        <w:t>市级计划生育救助公益金项目投入资金10万元，拨付给双桥区。按照</w:t>
      </w:r>
      <w:r w:rsidRPr="00647AB9">
        <w:rPr>
          <w:rFonts w:asciiTheme="minorEastAsia" w:hAnsiTheme="minorEastAsia" w:cs="宋体" w:hint="eastAsia"/>
          <w:color w:val="000000"/>
          <w:kern w:val="0"/>
          <w:sz w:val="32"/>
          <w:szCs w:val="32"/>
        </w:rPr>
        <w:t>《承德市计划生育特殊家庭医疗服务绿色通道实施办法》</w:t>
      </w:r>
      <w:r w:rsidRPr="00647AB9">
        <w:rPr>
          <w:rFonts w:asciiTheme="minorEastAsia" w:hAnsiTheme="minorEastAsia" w:hint="eastAsia"/>
          <w:sz w:val="32"/>
          <w:szCs w:val="32"/>
        </w:rPr>
        <w:t>（</w:t>
      </w:r>
      <w:proofErr w:type="gramStart"/>
      <w:r w:rsidRPr="00647AB9">
        <w:rPr>
          <w:rFonts w:asciiTheme="minorEastAsia" w:hAnsiTheme="minorEastAsia" w:hint="eastAsia"/>
          <w:sz w:val="32"/>
          <w:szCs w:val="32"/>
        </w:rPr>
        <w:t>承市卫函</w:t>
      </w:r>
      <w:proofErr w:type="gramEnd"/>
      <w:r w:rsidRPr="00647AB9">
        <w:rPr>
          <w:rFonts w:asciiTheme="minorEastAsia" w:hAnsiTheme="minorEastAsia" w:hint="eastAsia"/>
          <w:sz w:val="32"/>
          <w:szCs w:val="32"/>
        </w:rPr>
        <w:t>〔2018〕124号）文件要求，设立“医疗应急保障专项资金”，2022年，按照文件要求给予35人进行救助，资金到位和执行率均为100%。</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_GB2312"/>
          <w:bCs/>
          <w:sz w:val="32"/>
          <w:szCs w:val="32"/>
        </w:rPr>
      </w:pPr>
      <w:r w:rsidRPr="00647AB9">
        <w:rPr>
          <w:rFonts w:asciiTheme="minorEastAsia" w:hAnsiTheme="minorEastAsia" w:cs="仿宋" w:hint="eastAsia"/>
          <w:sz w:val="32"/>
          <w:szCs w:val="32"/>
        </w:rPr>
        <w:t>根据年初绩效目标设定（1）数量指标：</w:t>
      </w:r>
      <w:r w:rsidRPr="00647AB9">
        <w:rPr>
          <w:rFonts w:asciiTheme="minorEastAsia" w:hAnsiTheme="minorEastAsia" w:cs="仿宋" w:hint="eastAsia"/>
          <w:color w:val="000000"/>
          <w:kern w:val="0"/>
          <w:sz w:val="32"/>
          <w:szCs w:val="32"/>
        </w:rPr>
        <w:t>年度独生子女伤残、死亡家庭医疗救助，完成35户。</w:t>
      </w:r>
      <w:r w:rsidRPr="00647AB9">
        <w:rPr>
          <w:rFonts w:asciiTheme="minorEastAsia" w:hAnsiTheme="minorEastAsia" w:cs="仿宋" w:hint="eastAsia"/>
          <w:sz w:val="32"/>
          <w:szCs w:val="32"/>
        </w:rPr>
        <w:t>（2）质量指标:符合条件对象申报覆盖率80%。（3）时效指标：</w:t>
      </w:r>
      <w:r w:rsidRPr="00647AB9">
        <w:rPr>
          <w:rFonts w:asciiTheme="minorEastAsia" w:hAnsiTheme="minorEastAsia" w:cs="仿宋" w:hint="eastAsia"/>
          <w:color w:val="333333"/>
          <w:spacing w:val="16"/>
          <w:sz w:val="32"/>
          <w:szCs w:val="32"/>
        </w:rPr>
        <w:t>年</w:t>
      </w:r>
      <w:r w:rsidRPr="00647AB9">
        <w:rPr>
          <w:rFonts w:asciiTheme="minorEastAsia" w:hAnsiTheme="minorEastAsia" w:cs="仿宋" w:hint="eastAsia"/>
          <w:color w:val="333333"/>
          <w:spacing w:val="9"/>
          <w:sz w:val="32"/>
          <w:szCs w:val="32"/>
        </w:rPr>
        <w:t>底前完成符合条件扶助对象。（4）成本指标：</w:t>
      </w:r>
      <w:r w:rsidRPr="00647AB9">
        <w:rPr>
          <w:rFonts w:asciiTheme="minorEastAsia" w:hAnsiTheme="minorEastAsia" w:hint="eastAsia"/>
          <w:sz w:val="32"/>
          <w:szCs w:val="32"/>
        </w:rPr>
        <w:t>10万元。对已</w:t>
      </w:r>
      <w:proofErr w:type="gramStart"/>
      <w:r w:rsidRPr="00647AB9">
        <w:rPr>
          <w:rFonts w:asciiTheme="minorEastAsia" w:hAnsiTheme="minorEastAsia" w:hint="eastAsia"/>
          <w:sz w:val="32"/>
          <w:szCs w:val="32"/>
        </w:rPr>
        <w:t>纳入低保范围</w:t>
      </w:r>
      <w:proofErr w:type="gramEnd"/>
      <w:r w:rsidRPr="00647AB9">
        <w:rPr>
          <w:rFonts w:asciiTheme="minorEastAsia" w:hAnsiTheme="minorEastAsia" w:hint="eastAsia"/>
          <w:sz w:val="32"/>
          <w:szCs w:val="32"/>
        </w:rPr>
        <w:t>的和其他经济特别困难的计划生育特殊家庭父母，且女年满55周岁、男年满60周岁，</w:t>
      </w:r>
      <w:r w:rsidRPr="00647AB9">
        <w:rPr>
          <w:rFonts w:asciiTheme="minorEastAsia" w:hAnsiTheme="minorEastAsia" w:cs="仿宋_GB2312" w:hint="eastAsia"/>
          <w:bCs/>
          <w:sz w:val="32"/>
          <w:szCs w:val="32"/>
        </w:rPr>
        <w:t>其自费部分按照一定比例给予补助</w:t>
      </w:r>
      <w:r w:rsidRPr="00647AB9">
        <w:rPr>
          <w:rFonts w:asciiTheme="minorEastAsia" w:hAnsiTheme="minorEastAsia" w:hint="eastAsia"/>
          <w:sz w:val="32"/>
          <w:szCs w:val="32"/>
        </w:rPr>
        <w:t>。在市定点医疗机构住院治疗，除按</w:t>
      </w:r>
      <w:proofErr w:type="gramStart"/>
      <w:r w:rsidRPr="00647AB9">
        <w:rPr>
          <w:rFonts w:asciiTheme="minorEastAsia" w:hAnsiTheme="minorEastAsia" w:hint="eastAsia"/>
          <w:sz w:val="32"/>
          <w:szCs w:val="32"/>
        </w:rPr>
        <w:t>医</w:t>
      </w:r>
      <w:proofErr w:type="gramEnd"/>
      <w:r w:rsidRPr="00647AB9">
        <w:rPr>
          <w:rFonts w:asciiTheme="minorEastAsia" w:hAnsiTheme="minorEastAsia" w:hint="eastAsia"/>
          <w:sz w:val="32"/>
          <w:szCs w:val="32"/>
        </w:rPr>
        <w:t>保政策报销外，</w:t>
      </w:r>
      <w:r w:rsidRPr="00647AB9">
        <w:rPr>
          <w:rFonts w:asciiTheme="minorEastAsia" w:hAnsiTheme="minorEastAsia" w:cs="宋体" w:hint="eastAsia"/>
          <w:color w:val="000000"/>
          <w:kern w:val="0"/>
          <w:sz w:val="32"/>
          <w:szCs w:val="32"/>
        </w:rPr>
        <w:t>一年内个人自付的合</w:t>
      </w:r>
      <w:proofErr w:type="gramStart"/>
      <w:r w:rsidRPr="00647AB9">
        <w:rPr>
          <w:rFonts w:asciiTheme="minorEastAsia" w:hAnsiTheme="minorEastAsia" w:cs="宋体" w:hint="eastAsia"/>
          <w:color w:val="000000"/>
          <w:kern w:val="0"/>
          <w:sz w:val="32"/>
          <w:szCs w:val="32"/>
        </w:rPr>
        <w:t>规</w:t>
      </w:r>
      <w:proofErr w:type="gramEnd"/>
      <w:r w:rsidRPr="00647AB9">
        <w:rPr>
          <w:rFonts w:asciiTheme="minorEastAsia" w:hAnsiTheme="minorEastAsia" w:cs="宋体" w:hint="eastAsia"/>
          <w:color w:val="000000"/>
          <w:kern w:val="0"/>
          <w:sz w:val="32"/>
          <w:szCs w:val="32"/>
        </w:rPr>
        <w:t>医疗费用累计在1万元（含）以内的按25%给予补助，1万元以上的（超出1万元部分）按50%给予补助。一个自然年度累计补助金额不超过1万元。</w:t>
      </w:r>
      <w:r w:rsidRPr="00647AB9">
        <w:rPr>
          <w:rFonts w:asciiTheme="minorEastAsia" w:hAnsiTheme="minorEastAsia" w:hint="eastAsia"/>
          <w:sz w:val="32"/>
          <w:szCs w:val="32"/>
        </w:rPr>
        <w:t>对未参加城镇职工基本医疗保险、城乡居民基本医疗保险的计划生育特殊家庭父母，按照住院费用的25%予以补助，一次性补助金额不超过5000元。失能、半失能的特困家庭，经个人申请给予500元的救助。</w:t>
      </w:r>
      <w:r w:rsidRPr="00647AB9">
        <w:rPr>
          <w:rFonts w:asciiTheme="minorEastAsia" w:hAnsiTheme="minorEastAsia" w:cs="仿宋" w:hint="eastAsia"/>
          <w:sz w:val="32"/>
          <w:szCs w:val="32"/>
        </w:rPr>
        <w:t>（5）社会效益指标：家庭发展</w:t>
      </w:r>
      <w:r w:rsidRPr="00647AB9">
        <w:rPr>
          <w:rFonts w:asciiTheme="minorEastAsia" w:hAnsiTheme="minorEastAsia" w:cs="仿宋" w:hint="eastAsia"/>
          <w:sz w:val="32"/>
          <w:szCs w:val="32"/>
        </w:rPr>
        <w:lastRenderedPageBreak/>
        <w:t>能力逐步提高，</w:t>
      </w:r>
      <w:r w:rsidRPr="00647AB9">
        <w:rPr>
          <w:rFonts w:asciiTheme="minorEastAsia" w:hAnsiTheme="minorEastAsia" w:cs="仿宋" w:hint="eastAsia"/>
          <w:color w:val="000000"/>
          <w:kern w:val="0"/>
          <w:sz w:val="32"/>
          <w:szCs w:val="32"/>
        </w:rPr>
        <w:t>提高独生子伤残、死亡家庭的生活质量</w:t>
      </w:r>
      <w:r w:rsidRPr="00647AB9">
        <w:rPr>
          <w:rFonts w:asciiTheme="minorEastAsia" w:hAnsiTheme="minorEastAsia" w:cs="仿宋" w:hint="eastAsia"/>
          <w:sz w:val="32"/>
          <w:szCs w:val="32"/>
        </w:rPr>
        <w:t>。</w:t>
      </w:r>
      <w:r w:rsidRPr="00647AB9">
        <w:rPr>
          <w:rFonts w:asciiTheme="minorEastAsia" w:hAnsiTheme="minorEastAsia" w:cs="仿宋_GB2312" w:hint="eastAsia"/>
          <w:bCs/>
          <w:sz w:val="32"/>
          <w:szCs w:val="32"/>
        </w:rPr>
        <w:t>（6）</w:t>
      </w:r>
      <w:r w:rsidRPr="00647AB9">
        <w:rPr>
          <w:rFonts w:asciiTheme="minorEastAsia" w:hAnsiTheme="minorEastAsia" w:hint="eastAsia"/>
          <w:sz w:val="32"/>
          <w:szCs w:val="32"/>
        </w:rPr>
        <w:t>满意度指标：受助扶助家庭满意度达到98%。</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_GB2312" w:hint="eastAsia"/>
          <w:b/>
          <w:bCs/>
          <w:sz w:val="32"/>
          <w:szCs w:val="32"/>
        </w:rPr>
        <w:t>（二）</w:t>
      </w:r>
      <w:proofErr w:type="gramStart"/>
      <w:r w:rsidRPr="00647AB9">
        <w:rPr>
          <w:rFonts w:asciiTheme="minorEastAsia" w:hAnsiTheme="minorEastAsia" w:cs="仿宋_GB2312" w:hint="eastAsia"/>
          <w:b/>
          <w:bCs/>
          <w:sz w:val="32"/>
          <w:szCs w:val="32"/>
        </w:rPr>
        <w:t>医</w:t>
      </w:r>
      <w:proofErr w:type="gramEnd"/>
      <w:r w:rsidRPr="00647AB9">
        <w:rPr>
          <w:rFonts w:asciiTheme="minorEastAsia" w:hAnsiTheme="minorEastAsia" w:cs="仿宋_GB2312" w:hint="eastAsia"/>
          <w:b/>
          <w:bCs/>
          <w:sz w:val="32"/>
          <w:szCs w:val="32"/>
        </w:rPr>
        <w:t>改专项经费。</w:t>
      </w:r>
      <w:r w:rsidRPr="00647AB9">
        <w:rPr>
          <w:rFonts w:asciiTheme="minorEastAsia" w:hAnsiTheme="minorEastAsia" w:hint="eastAsia"/>
          <w:sz w:val="32"/>
          <w:szCs w:val="32"/>
        </w:rPr>
        <w:t>2022年度</w:t>
      </w:r>
      <w:proofErr w:type="gramStart"/>
      <w:r w:rsidRPr="00647AB9">
        <w:rPr>
          <w:rFonts w:asciiTheme="minorEastAsia" w:hAnsiTheme="minorEastAsia" w:hint="eastAsia"/>
          <w:sz w:val="32"/>
          <w:szCs w:val="32"/>
        </w:rPr>
        <w:t>医</w:t>
      </w:r>
      <w:proofErr w:type="gramEnd"/>
      <w:r w:rsidRPr="00647AB9">
        <w:rPr>
          <w:rFonts w:asciiTheme="minorEastAsia" w:hAnsiTheme="minorEastAsia" w:hint="eastAsia"/>
          <w:sz w:val="32"/>
          <w:szCs w:val="32"/>
        </w:rPr>
        <w:t>改专项经费全年预算数40万元，此项资金主要用于在全市开展现代医院管理制度试点建设、县级公立医院综合改革示范县创建、年度</w:t>
      </w:r>
      <w:proofErr w:type="gramStart"/>
      <w:r w:rsidRPr="00647AB9">
        <w:rPr>
          <w:rFonts w:asciiTheme="minorEastAsia" w:hAnsiTheme="minorEastAsia" w:hint="eastAsia"/>
          <w:sz w:val="32"/>
          <w:szCs w:val="32"/>
        </w:rPr>
        <w:t>医</w:t>
      </w:r>
      <w:proofErr w:type="gramEnd"/>
      <w:r w:rsidRPr="00647AB9">
        <w:rPr>
          <w:rFonts w:asciiTheme="minorEastAsia" w:hAnsiTheme="minorEastAsia" w:hint="eastAsia"/>
          <w:sz w:val="32"/>
          <w:szCs w:val="32"/>
        </w:rPr>
        <w:t>改考核、公立医院审计任务等工作，全年执行数39.50万元，资金到位率100%，资金执行率为99%。</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按照工作计划完成公立医院审计任务，发挥审计监督管理职能，强化内部控制，完善医院内部控制体系，保障公立医院的稳定发展。推动县级公立医院改革，切实巩固改革成果，提升基层医疗服务能力和质量。根据年初绩效目标设定（1）数量指标：按照工作计划，本年完成对公立医院1次内部审计。（2）质量指标:按照审计准则要求完成工作，对公立医院内部审计覆盖率达100%。（3）时效指标:年底前完成审计任务。（4）成本指标:总成本支出小于年初预算数。（5）社会效益指标：</w:t>
      </w:r>
      <w:r w:rsidRPr="00647AB9">
        <w:rPr>
          <w:rFonts w:asciiTheme="minorEastAsia" w:hAnsiTheme="minorEastAsia" w:cs="仿宋"/>
          <w:color w:val="333333"/>
          <w:kern w:val="0"/>
          <w:sz w:val="32"/>
          <w:szCs w:val="32"/>
        </w:rPr>
        <w:t>强化社会监督，提高公共资源</w:t>
      </w:r>
      <w:r w:rsidRPr="00647AB9">
        <w:rPr>
          <w:rFonts w:asciiTheme="minorEastAsia" w:hAnsiTheme="minorEastAsia" w:cs="仿宋" w:hint="eastAsia"/>
          <w:color w:val="333333"/>
          <w:kern w:val="0"/>
          <w:sz w:val="32"/>
          <w:szCs w:val="32"/>
        </w:rPr>
        <w:t>利用效益，提高医院财务运行透明度。</w:t>
      </w:r>
      <w:r w:rsidRPr="00647AB9">
        <w:rPr>
          <w:rFonts w:asciiTheme="minorEastAsia" w:hAnsiTheme="minorEastAsia" w:cs="仿宋"/>
          <w:color w:val="333333"/>
          <w:kern w:val="0"/>
          <w:sz w:val="32"/>
          <w:szCs w:val="32"/>
        </w:rPr>
        <w:t>进一步深化医药卫生体制改</w:t>
      </w:r>
      <w:r w:rsidRPr="00647AB9">
        <w:rPr>
          <w:rFonts w:asciiTheme="minorEastAsia" w:hAnsiTheme="minorEastAsia" w:cs="仿宋" w:hint="eastAsia"/>
          <w:color w:val="333333"/>
          <w:kern w:val="0"/>
          <w:sz w:val="32"/>
          <w:szCs w:val="32"/>
        </w:rPr>
        <w:t>革，更好的维护和促进人民健</w:t>
      </w:r>
      <w:r w:rsidRPr="00647AB9">
        <w:rPr>
          <w:rFonts w:asciiTheme="minorEastAsia" w:hAnsiTheme="minorEastAsia" w:hint="eastAsia"/>
          <w:sz w:val="32"/>
          <w:szCs w:val="32"/>
        </w:rPr>
        <w:t>（6）可持续影响指标：规范公立医院收支运行，合理控制医院运行成本，</w:t>
      </w:r>
      <w:r w:rsidRPr="00647AB9">
        <w:rPr>
          <w:rFonts w:asciiTheme="minorEastAsia" w:hAnsiTheme="minorEastAsia" w:cs="仿宋"/>
          <w:color w:val="333333"/>
          <w:kern w:val="0"/>
          <w:sz w:val="32"/>
          <w:szCs w:val="32"/>
        </w:rPr>
        <w:t>推进公立医院综合改革，促进</w:t>
      </w:r>
      <w:r w:rsidRPr="00647AB9">
        <w:rPr>
          <w:rFonts w:asciiTheme="minorEastAsia" w:hAnsiTheme="minorEastAsia" w:cs="仿宋" w:hint="eastAsia"/>
          <w:color w:val="333333"/>
          <w:kern w:val="0"/>
          <w:sz w:val="32"/>
          <w:szCs w:val="32"/>
        </w:rPr>
        <w:t>公立医院高质量发展。</w:t>
      </w:r>
      <w:r w:rsidRPr="00647AB9">
        <w:rPr>
          <w:rFonts w:asciiTheme="minorEastAsia" w:hAnsiTheme="minorEastAsia" w:cs="仿宋_GB2312" w:hint="eastAsia"/>
          <w:sz w:val="32"/>
          <w:szCs w:val="32"/>
        </w:rPr>
        <w:t>（7）</w:t>
      </w:r>
      <w:r w:rsidRPr="00647AB9">
        <w:rPr>
          <w:rFonts w:asciiTheme="minorEastAsia" w:hAnsiTheme="minorEastAsia" w:hint="eastAsia"/>
          <w:sz w:val="32"/>
          <w:szCs w:val="32"/>
        </w:rPr>
        <w:t>满意度指标达到98%。</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_GB2312"/>
          <w:sz w:val="32"/>
          <w:szCs w:val="32"/>
        </w:rPr>
      </w:pPr>
      <w:r w:rsidRPr="00647AB9">
        <w:rPr>
          <w:rFonts w:asciiTheme="minorEastAsia" w:hAnsiTheme="minorEastAsia" w:cs="仿宋_GB2312" w:hint="eastAsia"/>
          <w:b/>
          <w:bCs/>
          <w:sz w:val="32"/>
          <w:szCs w:val="32"/>
        </w:rPr>
        <w:t>（三）特种行业体检经费。</w:t>
      </w:r>
      <w:r w:rsidRPr="00647AB9">
        <w:rPr>
          <w:rFonts w:asciiTheme="minorEastAsia" w:hAnsiTheme="minorEastAsia" w:cs="仿宋_GB2312" w:hint="eastAsia"/>
          <w:sz w:val="32"/>
          <w:szCs w:val="32"/>
        </w:rPr>
        <w:t>根据工作安排，我委按照绩效评价表要求，组织财务、</w:t>
      </w:r>
      <w:proofErr w:type="gramStart"/>
      <w:r w:rsidRPr="00647AB9">
        <w:rPr>
          <w:rFonts w:asciiTheme="minorEastAsia" w:hAnsiTheme="minorEastAsia" w:cs="仿宋_GB2312" w:hint="eastAsia"/>
          <w:sz w:val="32"/>
          <w:szCs w:val="32"/>
        </w:rPr>
        <w:t>疾控科</w:t>
      </w:r>
      <w:proofErr w:type="gramEnd"/>
      <w:r w:rsidRPr="00647AB9">
        <w:rPr>
          <w:rFonts w:asciiTheme="minorEastAsia" w:hAnsiTheme="minorEastAsia" w:cs="仿宋_GB2312" w:hint="eastAsia"/>
          <w:sz w:val="32"/>
          <w:szCs w:val="32"/>
        </w:rPr>
        <w:t>联合对2022年特定从业人员免费健康检查</w:t>
      </w:r>
      <w:r w:rsidRPr="00647AB9">
        <w:rPr>
          <w:rFonts w:asciiTheme="minorEastAsia" w:hAnsiTheme="minorEastAsia" w:cs="仿宋_GB2312" w:hint="eastAsia"/>
          <w:bCs/>
          <w:sz w:val="32"/>
          <w:szCs w:val="32"/>
        </w:rPr>
        <w:t>项目绩效</w:t>
      </w:r>
      <w:r w:rsidRPr="00647AB9">
        <w:rPr>
          <w:rFonts w:asciiTheme="minorEastAsia" w:hAnsiTheme="minorEastAsia" w:cs="仿宋_GB2312" w:hint="eastAsia"/>
          <w:sz w:val="32"/>
          <w:szCs w:val="32"/>
        </w:rPr>
        <w:t>情况进行了自评，围绕体检资料、监督检查、经费申请及拨付等工作进行了全面核查，针对相关指标变动提出了明确建议和要求。2022年度我</w:t>
      </w:r>
      <w:proofErr w:type="gramStart"/>
      <w:r w:rsidRPr="00647AB9">
        <w:rPr>
          <w:rFonts w:asciiTheme="minorEastAsia" w:hAnsiTheme="minorEastAsia" w:cs="仿宋_GB2312" w:hint="eastAsia"/>
          <w:sz w:val="32"/>
          <w:szCs w:val="32"/>
        </w:rPr>
        <w:t>委预算</w:t>
      </w:r>
      <w:proofErr w:type="gramEnd"/>
      <w:r w:rsidRPr="00647AB9">
        <w:rPr>
          <w:rFonts w:asciiTheme="minorEastAsia" w:hAnsiTheme="minorEastAsia" w:cs="仿宋_GB2312" w:hint="eastAsia"/>
          <w:sz w:val="32"/>
          <w:szCs w:val="32"/>
        </w:rPr>
        <w:t>资金申请540万元，实际到账540万，按时完成核查和资金拨付，</w:t>
      </w:r>
      <w:r w:rsidRPr="00647AB9">
        <w:rPr>
          <w:rFonts w:asciiTheme="minorEastAsia" w:hAnsiTheme="minorEastAsia" w:hint="eastAsia"/>
          <w:sz w:val="32"/>
          <w:szCs w:val="32"/>
        </w:rPr>
        <w:t>资金到位率100%，执行率均为100%。</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根据年初绩效目标设定（1）数量指标：</w:t>
      </w:r>
      <w:r w:rsidRPr="00647AB9">
        <w:rPr>
          <w:rFonts w:asciiTheme="minorEastAsia" w:hAnsiTheme="minorEastAsia" w:cs="宋体" w:hint="eastAsia"/>
          <w:color w:val="000000"/>
          <w:kern w:val="0"/>
          <w:sz w:val="32"/>
          <w:szCs w:val="32"/>
        </w:rPr>
        <w:t>按照市政府文件要求，符合条件的特定行业从业人员39268人享受免费体检，达到应</w:t>
      </w:r>
      <w:proofErr w:type="gramStart"/>
      <w:r w:rsidRPr="00647AB9">
        <w:rPr>
          <w:rFonts w:asciiTheme="minorEastAsia" w:hAnsiTheme="minorEastAsia" w:cs="宋体" w:hint="eastAsia"/>
          <w:color w:val="000000"/>
          <w:kern w:val="0"/>
          <w:sz w:val="32"/>
          <w:szCs w:val="32"/>
        </w:rPr>
        <w:t>检尽检</w:t>
      </w:r>
      <w:proofErr w:type="gramEnd"/>
      <w:r w:rsidRPr="00647AB9">
        <w:rPr>
          <w:rFonts w:asciiTheme="minorEastAsia" w:hAnsiTheme="minorEastAsia" w:cs="宋体" w:hint="eastAsia"/>
          <w:color w:val="000000"/>
          <w:kern w:val="0"/>
          <w:sz w:val="32"/>
          <w:szCs w:val="32"/>
        </w:rPr>
        <w:t>。</w:t>
      </w:r>
      <w:r w:rsidRPr="00647AB9">
        <w:rPr>
          <w:rFonts w:asciiTheme="minorEastAsia" w:hAnsiTheme="minorEastAsia" w:hint="eastAsia"/>
          <w:sz w:val="32"/>
          <w:szCs w:val="32"/>
        </w:rPr>
        <w:t>（2）质量</w:t>
      </w:r>
      <w:r w:rsidRPr="00647AB9">
        <w:rPr>
          <w:rFonts w:asciiTheme="minorEastAsia" w:hAnsiTheme="minorEastAsia" w:hint="eastAsia"/>
          <w:sz w:val="32"/>
          <w:szCs w:val="32"/>
        </w:rPr>
        <w:lastRenderedPageBreak/>
        <w:t>指标:各定点机构严格按照文件要求，规范开展体检</w:t>
      </w:r>
      <w:r w:rsidRPr="00647AB9">
        <w:rPr>
          <w:rFonts w:asciiTheme="minorEastAsia" w:hAnsiTheme="minorEastAsia" w:cs="仿宋_GB2312" w:hint="eastAsia"/>
          <w:sz w:val="32"/>
          <w:szCs w:val="32"/>
        </w:rPr>
        <w:t>，</w:t>
      </w:r>
      <w:r w:rsidRPr="00647AB9">
        <w:rPr>
          <w:rFonts w:asciiTheme="minorEastAsia" w:hAnsiTheme="minorEastAsia" w:hint="eastAsia"/>
          <w:sz w:val="32"/>
          <w:szCs w:val="32"/>
        </w:rPr>
        <w:t>市</w:t>
      </w:r>
      <w:proofErr w:type="gramStart"/>
      <w:r w:rsidRPr="00647AB9">
        <w:rPr>
          <w:rFonts w:asciiTheme="minorEastAsia" w:hAnsiTheme="minorEastAsia" w:hint="eastAsia"/>
          <w:sz w:val="32"/>
          <w:szCs w:val="32"/>
        </w:rPr>
        <w:t>卫健委精准</w:t>
      </w:r>
      <w:proofErr w:type="gramEnd"/>
      <w:r w:rsidRPr="00647AB9">
        <w:rPr>
          <w:rFonts w:asciiTheme="minorEastAsia" w:hAnsiTheme="minorEastAsia" w:hint="eastAsia"/>
          <w:sz w:val="32"/>
          <w:szCs w:val="32"/>
        </w:rPr>
        <w:t>审核，39268人体检项目齐全，体检质量符合要求。（3）时效指标:各定点机构为39268人及时出具了体检报告和健康证，及时率100%。（4）成本指标:体检项目严格按照文件要求开展，无超项目检查情况，成本100元/人，总资金未超540万元。（5）社会效益指标：各定点医院均按照文件要求，及时公示，完成预约审核，定点机构分布合理，达到方便群众效果，对符合条件人员及时进行了健康体检，市</w:t>
      </w:r>
      <w:proofErr w:type="gramStart"/>
      <w:r w:rsidRPr="00647AB9">
        <w:rPr>
          <w:rFonts w:asciiTheme="minorEastAsia" w:hAnsiTheme="minorEastAsia" w:hint="eastAsia"/>
          <w:sz w:val="32"/>
          <w:szCs w:val="32"/>
        </w:rPr>
        <w:t>卫健委及时</w:t>
      </w:r>
      <w:proofErr w:type="gramEnd"/>
      <w:r w:rsidRPr="00647AB9">
        <w:rPr>
          <w:rFonts w:asciiTheme="minorEastAsia" w:hAnsiTheme="minorEastAsia" w:hint="eastAsia"/>
          <w:sz w:val="32"/>
          <w:szCs w:val="32"/>
        </w:rPr>
        <w:t>拨付经费，体检完成率100%。（6）可持续影响指标：特定</w:t>
      </w:r>
      <w:proofErr w:type="gramStart"/>
      <w:r w:rsidRPr="00647AB9">
        <w:rPr>
          <w:rFonts w:asciiTheme="minorEastAsia" w:hAnsiTheme="minorEastAsia" w:hint="eastAsia"/>
          <w:sz w:val="32"/>
          <w:szCs w:val="32"/>
        </w:rPr>
        <w:t>从业行业</w:t>
      </w:r>
      <w:proofErr w:type="gramEnd"/>
      <w:r w:rsidRPr="00647AB9">
        <w:rPr>
          <w:rFonts w:asciiTheme="minorEastAsia" w:hAnsiTheme="minorEastAsia" w:hint="eastAsia"/>
          <w:sz w:val="32"/>
          <w:szCs w:val="32"/>
        </w:rPr>
        <w:t>人员健康状况逐步提高，持续保障广大市民的身体健康，降低疾病传播风险，</w:t>
      </w:r>
      <w:r w:rsidRPr="00647AB9">
        <w:rPr>
          <w:rFonts w:asciiTheme="minorEastAsia" w:hAnsiTheme="minorEastAsia" w:cs="宋体" w:hint="eastAsia"/>
          <w:color w:val="000000"/>
          <w:kern w:val="0"/>
          <w:sz w:val="32"/>
          <w:szCs w:val="32"/>
        </w:rPr>
        <w:t>保障社会稳定和谐发展</w:t>
      </w:r>
      <w:r w:rsidRPr="00647AB9">
        <w:rPr>
          <w:rFonts w:asciiTheme="minorEastAsia" w:hAnsiTheme="minorEastAsia" w:hint="eastAsia"/>
          <w:sz w:val="32"/>
          <w:szCs w:val="32"/>
        </w:rPr>
        <w:t>。（7）满意度指标：体检对象满意度达到100%。</w:t>
      </w:r>
      <w:r w:rsidRPr="00647AB9">
        <w:rPr>
          <w:rFonts w:asciiTheme="minorEastAsia" w:hAnsiTheme="minorEastAsia"/>
          <w:sz w:val="32"/>
          <w:szCs w:val="32"/>
        </w:rPr>
        <w:t xml:space="preserve">   </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_GB2312" w:hint="eastAsia"/>
          <w:b/>
          <w:bCs/>
          <w:sz w:val="32"/>
          <w:szCs w:val="32"/>
        </w:rPr>
        <w:t>（四）医疗保健工作经费。</w:t>
      </w:r>
      <w:r w:rsidRPr="00647AB9">
        <w:rPr>
          <w:rFonts w:asciiTheme="minorEastAsia" w:hAnsiTheme="minorEastAsia" w:cs="仿宋" w:hint="eastAsia"/>
          <w:sz w:val="32"/>
          <w:szCs w:val="32"/>
        </w:rPr>
        <w:t>2022年</w:t>
      </w:r>
      <w:r w:rsidRPr="00647AB9">
        <w:rPr>
          <w:rFonts w:asciiTheme="minorEastAsia" w:hAnsiTheme="minorEastAsia" w:hint="eastAsia"/>
          <w:sz w:val="32"/>
          <w:szCs w:val="32"/>
        </w:rPr>
        <w:t>度我市</w:t>
      </w:r>
      <w:r w:rsidRPr="00647AB9">
        <w:rPr>
          <w:rFonts w:asciiTheme="minorEastAsia" w:hAnsiTheme="minorEastAsia" w:cs="仿宋" w:hint="eastAsia"/>
          <w:sz w:val="32"/>
          <w:szCs w:val="32"/>
        </w:rPr>
        <w:t>医疗保健工作经费</w:t>
      </w:r>
      <w:r w:rsidRPr="00647AB9">
        <w:rPr>
          <w:rFonts w:asciiTheme="minorEastAsia" w:hAnsiTheme="minorEastAsia" w:hint="eastAsia"/>
          <w:sz w:val="32"/>
          <w:szCs w:val="32"/>
        </w:rPr>
        <w:t>项目投入资金110万元。</w:t>
      </w:r>
      <w:r w:rsidRPr="00647AB9">
        <w:rPr>
          <w:rFonts w:asciiTheme="minorEastAsia" w:hAnsiTheme="minorEastAsia" w:cs="仿宋_GB2312"/>
          <w:sz w:val="32"/>
          <w:szCs w:val="32"/>
        </w:rPr>
        <w:t>根据各医疗单位任务承担、药品使用、器械消耗、人员培训演练、车辆维护等情况，</w:t>
      </w:r>
      <w:r w:rsidRPr="00647AB9">
        <w:rPr>
          <w:rFonts w:asciiTheme="minorEastAsia" w:hAnsiTheme="minorEastAsia" w:cs="仿宋_GB2312" w:hint="eastAsia"/>
          <w:sz w:val="32"/>
          <w:szCs w:val="32"/>
        </w:rPr>
        <w:t>其中：</w:t>
      </w:r>
      <w:r w:rsidRPr="00647AB9">
        <w:rPr>
          <w:rFonts w:asciiTheme="minorEastAsia" w:hAnsiTheme="minorEastAsia" w:cs="仿宋_GB2312"/>
          <w:sz w:val="32"/>
          <w:szCs w:val="32"/>
        </w:rPr>
        <w:t>承德市中心医院</w:t>
      </w:r>
      <w:r w:rsidRPr="00647AB9">
        <w:rPr>
          <w:rFonts w:asciiTheme="minorEastAsia" w:hAnsiTheme="minorEastAsia" w:cs="仿宋_GB2312" w:hint="eastAsia"/>
          <w:sz w:val="32"/>
          <w:szCs w:val="32"/>
        </w:rPr>
        <w:t>40</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、承德医学院附属医院10万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、承德市中医院</w:t>
      </w:r>
      <w:r w:rsidRPr="00647AB9">
        <w:rPr>
          <w:rFonts w:asciiTheme="minorEastAsia" w:hAnsiTheme="minorEastAsia" w:cs="仿宋_GB2312" w:hint="eastAsia"/>
          <w:sz w:val="32"/>
          <w:szCs w:val="32"/>
        </w:rPr>
        <w:t>20</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、承德市口腔医院</w:t>
      </w:r>
      <w:r w:rsidRPr="00647AB9">
        <w:rPr>
          <w:rFonts w:asciiTheme="minorEastAsia" w:hAnsiTheme="minorEastAsia" w:cs="仿宋_GB2312" w:hint="eastAsia"/>
          <w:sz w:val="32"/>
          <w:szCs w:val="32"/>
        </w:rPr>
        <w:t>5</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w:t>
      </w:r>
      <w:r w:rsidRPr="00647AB9">
        <w:rPr>
          <w:rFonts w:asciiTheme="minorEastAsia" w:hAnsiTheme="minorEastAsia" w:cs="仿宋_GB2312" w:hint="eastAsia"/>
          <w:sz w:val="32"/>
          <w:szCs w:val="32"/>
        </w:rPr>
        <w:t>承德市第三医院20万元、解放军第九八一医院10万元、</w:t>
      </w:r>
      <w:r w:rsidRPr="00647AB9">
        <w:rPr>
          <w:rFonts w:asciiTheme="minorEastAsia" w:hAnsiTheme="minorEastAsia" w:cs="仿宋_GB2312"/>
          <w:sz w:val="32"/>
          <w:szCs w:val="32"/>
        </w:rPr>
        <w:t>承德市</w:t>
      </w:r>
      <w:r w:rsidRPr="00647AB9">
        <w:rPr>
          <w:rFonts w:asciiTheme="minorEastAsia" w:hAnsiTheme="minorEastAsia" w:cs="仿宋_GB2312" w:hint="eastAsia"/>
          <w:sz w:val="32"/>
          <w:szCs w:val="32"/>
        </w:rPr>
        <w:t>妇幼保健院5</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w:t>
      </w:r>
      <w:r w:rsidRPr="00647AB9">
        <w:rPr>
          <w:rFonts w:asciiTheme="minorEastAsia" w:hAnsiTheme="minorEastAsia" w:hint="eastAsia"/>
          <w:sz w:val="32"/>
          <w:szCs w:val="32"/>
        </w:rPr>
        <w:t xml:space="preserve">资金到位和执行率均为100%。   </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_GB2312"/>
          <w:sz w:val="32"/>
          <w:szCs w:val="32"/>
        </w:rPr>
      </w:pPr>
      <w:r w:rsidRPr="00647AB9">
        <w:rPr>
          <w:rFonts w:asciiTheme="minorEastAsia" w:hAnsiTheme="minorEastAsia" w:cs="仿宋" w:hint="eastAsia"/>
          <w:sz w:val="32"/>
          <w:szCs w:val="32"/>
        </w:rPr>
        <w:t>根据《</w:t>
      </w:r>
      <w:r w:rsidRPr="00647AB9">
        <w:rPr>
          <w:rFonts w:asciiTheme="minorEastAsia" w:hAnsiTheme="minorEastAsia" w:hint="eastAsia"/>
          <w:sz w:val="32"/>
          <w:szCs w:val="32"/>
        </w:rPr>
        <w:t>承德市医疗保健管理办法（试行）</w:t>
      </w:r>
      <w:r w:rsidRPr="00647AB9">
        <w:rPr>
          <w:rFonts w:asciiTheme="minorEastAsia" w:hAnsiTheme="minorEastAsia" w:cs="仿宋" w:hint="eastAsia"/>
          <w:sz w:val="32"/>
          <w:szCs w:val="32"/>
        </w:rPr>
        <w:t>》和《承德市医疗保健工作实施方案》</w:t>
      </w:r>
      <w:r w:rsidRPr="00647AB9">
        <w:rPr>
          <w:rFonts w:asciiTheme="minorEastAsia" w:hAnsiTheme="minorEastAsia" w:hint="eastAsia"/>
          <w:sz w:val="32"/>
          <w:szCs w:val="32"/>
        </w:rPr>
        <w:t>制定项目资金使用方案，</w:t>
      </w:r>
      <w:r w:rsidRPr="00647AB9">
        <w:rPr>
          <w:rFonts w:asciiTheme="minorEastAsia" w:hAnsiTheme="minorEastAsia" w:cs="仿宋_GB2312" w:hint="eastAsia"/>
          <w:sz w:val="32"/>
          <w:szCs w:val="32"/>
        </w:rPr>
        <w:t>通过市直保健对象健康体检科学化、规范化的实施，及时了解保健对象的身心健康状况，得到了保健对象的一致肯定和好评。通过医疗卫生保障的科学化、规范化实施，使得我市医疗体系进一步完善、医学学科建设进一步强化，带动了医疗机构水平和能力的整体提升。</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根据年初绩效目标设定（1）数量指标：</w:t>
      </w:r>
      <w:r w:rsidRPr="00647AB9">
        <w:rPr>
          <w:rFonts w:asciiTheme="minorEastAsia" w:hAnsiTheme="minorEastAsia" w:cs="仿宋_GB2312" w:hint="eastAsia"/>
          <w:sz w:val="32"/>
          <w:szCs w:val="32"/>
        </w:rPr>
        <w:t>共完成市直保健对象（副厅级及以上干部、高层次人才）健康体检、健康干预、专家会诊、市外转诊400余人次；重大活动、重要会议、副省级以上领导及重要来宾来</w:t>
      </w:r>
      <w:proofErr w:type="gramStart"/>
      <w:r w:rsidRPr="00647AB9">
        <w:rPr>
          <w:rFonts w:asciiTheme="minorEastAsia" w:hAnsiTheme="minorEastAsia" w:cs="仿宋_GB2312" w:hint="eastAsia"/>
          <w:sz w:val="32"/>
          <w:szCs w:val="32"/>
        </w:rPr>
        <w:t>承医疗</w:t>
      </w:r>
      <w:proofErr w:type="gramEnd"/>
      <w:r w:rsidRPr="00647AB9">
        <w:rPr>
          <w:rFonts w:asciiTheme="minorEastAsia" w:hAnsiTheme="minorEastAsia" w:cs="仿宋_GB2312" w:hint="eastAsia"/>
          <w:sz w:val="32"/>
          <w:szCs w:val="32"/>
        </w:rPr>
        <w:t>保障任务80余次；廉政教育基地案件调查、审理期间全天候医疗保障；</w:t>
      </w:r>
      <w:proofErr w:type="gramStart"/>
      <w:r w:rsidRPr="00647AB9">
        <w:rPr>
          <w:rFonts w:asciiTheme="minorEastAsia" w:hAnsiTheme="minorEastAsia" w:cs="仿宋_GB2312" w:hint="eastAsia"/>
          <w:sz w:val="32"/>
          <w:szCs w:val="32"/>
        </w:rPr>
        <w:t>御</w:t>
      </w:r>
      <w:proofErr w:type="gramEnd"/>
      <w:r w:rsidRPr="00647AB9">
        <w:rPr>
          <w:rFonts w:asciiTheme="minorEastAsia" w:hAnsiTheme="minorEastAsia" w:cs="仿宋_GB2312" w:hint="eastAsia"/>
          <w:sz w:val="32"/>
          <w:szCs w:val="32"/>
        </w:rPr>
        <w:t>道口牧</w:t>
      </w:r>
      <w:r w:rsidRPr="00647AB9">
        <w:rPr>
          <w:rFonts w:asciiTheme="minorEastAsia" w:hAnsiTheme="minorEastAsia" w:cs="仿宋_GB2312" w:hint="eastAsia"/>
          <w:sz w:val="32"/>
          <w:szCs w:val="32"/>
        </w:rPr>
        <w:lastRenderedPageBreak/>
        <w:t>场国家级雪上训练基地，训练期间全天候医疗保障。</w:t>
      </w:r>
      <w:r w:rsidRPr="00647AB9">
        <w:rPr>
          <w:rFonts w:asciiTheme="minorEastAsia" w:hAnsiTheme="minorEastAsia" w:hint="eastAsia"/>
          <w:sz w:val="32"/>
          <w:szCs w:val="32"/>
        </w:rPr>
        <w:t>（2）质量指标: 市直保健对象接受医疗保健服务达95%以上；</w:t>
      </w:r>
      <w:r w:rsidRPr="00647AB9">
        <w:rPr>
          <w:rFonts w:asciiTheme="minorEastAsia" w:hAnsiTheme="minorEastAsia" w:cs="仿宋_GB2312"/>
          <w:sz w:val="32"/>
          <w:szCs w:val="32"/>
        </w:rPr>
        <w:t>重大活动、重要会议、副省级以上领导及重要来宾</w:t>
      </w:r>
      <w:proofErr w:type="gramStart"/>
      <w:r w:rsidRPr="00647AB9">
        <w:rPr>
          <w:rFonts w:asciiTheme="minorEastAsia" w:hAnsiTheme="minorEastAsia" w:cs="仿宋_GB2312"/>
          <w:sz w:val="32"/>
          <w:szCs w:val="32"/>
        </w:rPr>
        <w:t>来承</w:t>
      </w:r>
      <w:r w:rsidRPr="00647AB9">
        <w:rPr>
          <w:rFonts w:asciiTheme="minorEastAsia" w:hAnsiTheme="minorEastAsia" w:cs="仿宋_GB2312" w:hint="eastAsia"/>
          <w:sz w:val="32"/>
          <w:szCs w:val="32"/>
        </w:rPr>
        <w:t>等</w:t>
      </w:r>
      <w:r w:rsidRPr="00647AB9">
        <w:rPr>
          <w:rFonts w:asciiTheme="minorEastAsia" w:hAnsiTheme="minorEastAsia" w:cs="仿宋_GB2312"/>
          <w:sz w:val="32"/>
          <w:szCs w:val="32"/>
        </w:rPr>
        <w:t>医疗</w:t>
      </w:r>
      <w:proofErr w:type="gramEnd"/>
      <w:r w:rsidRPr="00647AB9">
        <w:rPr>
          <w:rFonts w:asciiTheme="minorEastAsia" w:hAnsiTheme="minorEastAsia" w:cs="仿宋_GB2312"/>
          <w:sz w:val="32"/>
          <w:szCs w:val="32"/>
        </w:rPr>
        <w:t>保障任务</w:t>
      </w:r>
      <w:r w:rsidRPr="00647AB9">
        <w:rPr>
          <w:rFonts w:asciiTheme="minorEastAsia" w:hAnsiTheme="minorEastAsia" w:cs="仿宋" w:hint="eastAsia"/>
          <w:color w:val="000000"/>
          <w:sz w:val="32"/>
          <w:szCs w:val="32"/>
        </w:rPr>
        <w:t>未发生一例因医疗保障不力、延误抢救治疗导致保障对象和工作人员身体健康受损的情况。</w:t>
      </w:r>
      <w:r w:rsidRPr="00647AB9">
        <w:rPr>
          <w:rFonts w:asciiTheme="minorEastAsia" w:hAnsiTheme="minorEastAsia" w:hint="eastAsia"/>
          <w:sz w:val="32"/>
          <w:szCs w:val="32"/>
        </w:rPr>
        <w:t xml:space="preserve">（3）时效指标: 医疗保健和重大活动医疗保障按时完成。（4）成本指标: </w:t>
      </w:r>
      <w:r w:rsidRPr="00647AB9">
        <w:rPr>
          <w:rFonts w:asciiTheme="minorEastAsia" w:hAnsiTheme="minorEastAsia"/>
          <w:sz w:val="32"/>
          <w:szCs w:val="32"/>
        </w:rPr>
        <w:t>202</w:t>
      </w:r>
      <w:r w:rsidRPr="00647AB9">
        <w:rPr>
          <w:rFonts w:asciiTheme="minorEastAsia" w:hAnsiTheme="minorEastAsia" w:hint="eastAsia"/>
          <w:sz w:val="32"/>
          <w:szCs w:val="32"/>
        </w:rPr>
        <w:t>2年的项目预算为</w:t>
      </w:r>
      <w:r w:rsidRPr="00647AB9">
        <w:rPr>
          <w:rFonts w:asciiTheme="minorEastAsia" w:hAnsiTheme="minorEastAsia"/>
          <w:sz w:val="32"/>
          <w:szCs w:val="32"/>
        </w:rPr>
        <w:t>1</w:t>
      </w:r>
      <w:r w:rsidRPr="00647AB9">
        <w:rPr>
          <w:rFonts w:asciiTheme="minorEastAsia" w:hAnsiTheme="minorEastAsia" w:hint="eastAsia"/>
          <w:sz w:val="32"/>
          <w:szCs w:val="32"/>
        </w:rPr>
        <w:t>1</w:t>
      </w:r>
      <w:r w:rsidRPr="00647AB9">
        <w:rPr>
          <w:rFonts w:asciiTheme="minorEastAsia" w:hAnsiTheme="minorEastAsia"/>
          <w:sz w:val="32"/>
          <w:szCs w:val="32"/>
        </w:rPr>
        <w:t>0</w:t>
      </w:r>
      <w:r w:rsidRPr="00647AB9">
        <w:rPr>
          <w:rFonts w:asciiTheme="minorEastAsia" w:hAnsiTheme="minorEastAsia" w:hint="eastAsia"/>
          <w:sz w:val="32"/>
          <w:szCs w:val="32"/>
        </w:rPr>
        <w:t>万元，支出110万元，未超出预算，合理控制成本。（5）社会效益指标：</w:t>
      </w:r>
      <w:r w:rsidRPr="00647AB9">
        <w:rPr>
          <w:rFonts w:asciiTheme="minorEastAsia" w:hAnsiTheme="minorEastAsia" w:cs="仿宋_GB2312" w:hint="eastAsia"/>
          <w:sz w:val="32"/>
          <w:szCs w:val="32"/>
        </w:rPr>
        <w:t>过市直保健对象健康体检科学化、规范化的实施，及时了解保健对象的身心健康状况，真正做到了对疾病的早发现、早诊断、早治疗，消灭健康隐患于萌芽状态，得到了保健对象的一致肯定和好评。通过医疗卫生保障的科学化、规范化实施，使得我市医疗体系进一步完善、医学学科建设进一步强化，带动了医疗机构水平和能力的整体提升，加强了我市医务人员的大局意识、协作意识、质量意识、安全意识。</w:t>
      </w:r>
      <w:r w:rsidRPr="00647AB9">
        <w:rPr>
          <w:rFonts w:asciiTheme="minorEastAsia" w:hAnsiTheme="minorEastAsia" w:hint="eastAsia"/>
          <w:sz w:val="32"/>
          <w:szCs w:val="32"/>
        </w:rPr>
        <w:t>（6）可持续影响指标：</w:t>
      </w:r>
      <w:r w:rsidRPr="00647AB9">
        <w:rPr>
          <w:rFonts w:asciiTheme="minorEastAsia" w:hAnsiTheme="minorEastAsia" w:cs="仿宋_GB2312" w:hint="eastAsia"/>
          <w:sz w:val="32"/>
          <w:szCs w:val="32"/>
        </w:rPr>
        <w:t>干部保健工作为广大保健对象心无旁骛的工作解决了后顾之忧，使得党和国家的宝贵财富得以延续，为推动承德经济社会跨越发展</w:t>
      </w:r>
      <w:proofErr w:type="gramStart"/>
      <w:r w:rsidRPr="00647AB9">
        <w:rPr>
          <w:rFonts w:asciiTheme="minorEastAsia" w:hAnsiTheme="minorEastAsia" w:cs="仿宋_GB2312" w:hint="eastAsia"/>
          <w:sz w:val="32"/>
          <w:szCs w:val="32"/>
        </w:rPr>
        <w:t>作出</w:t>
      </w:r>
      <w:proofErr w:type="gramEnd"/>
      <w:r w:rsidRPr="00647AB9">
        <w:rPr>
          <w:rFonts w:asciiTheme="minorEastAsia" w:hAnsiTheme="minorEastAsia" w:cs="仿宋_GB2312" w:hint="eastAsia"/>
          <w:sz w:val="32"/>
          <w:szCs w:val="32"/>
        </w:rPr>
        <w:t>了重要贡献。医疗卫生保障工作确保我市各项重要活动顺利开展，彰显了我市医务人员、政府的良好形象，有利地维护了社会稳定，促进了“魅力承德”可持续和谐发展。（7）满意度指标：</w:t>
      </w:r>
      <w:r w:rsidRPr="00647AB9">
        <w:rPr>
          <w:rFonts w:asciiTheme="minorEastAsia" w:hAnsiTheme="minorEastAsia" w:hint="eastAsia"/>
          <w:sz w:val="32"/>
          <w:szCs w:val="32"/>
        </w:rPr>
        <w:t>市直保健对象和医疗保障被服务对象满意度达到99%。</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hint="eastAsia"/>
          <w:b/>
          <w:bCs/>
          <w:sz w:val="32"/>
          <w:szCs w:val="32"/>
        </w:rPr>
        <w:t>（五）</w:t>
      </w:r>
      <w:r w:rsidRPr="00647AB9">
        <w:rPr>
          <w:rFonts w:asciiTheme="minorEastAsia" w:hAnsiTheme="minorEastAsia" w:cs="仿宋" w:hint="eastAsia"/>
          <w:b/>
          <w:sz w:val="32"/>
          <w:szCs w:val="32"/>
        </w:rPr>
        <w:t>基层医疗卫生服务能力提升【雨润工程】</w:t>
      </w:r>
      <w:r w:rsidRPr="00647AB9">
        <w:rPr>
          <w:rFonts w:asciiTheme="minorEastAsia" w:hAnsiTheme="minorEastAsia" w:cs="仿宋" w:hint="eastAsia"/>
          <w:sz w:val="32"/>
          <w:szCs w:val="32"/>
        </w:rPr>
        <w:t>。</w:t>
      </w:r>
      <w:r w:rsidRPr="00647AB9">
        <w:rPr>
          <w:rFonts w:asciiTheme="minorEastAsia" w:hAnsiTheme="minorEastAsia" w:hint="eastAsia"/>
          <w:sz w:val="32"/>
          <w:szCs w:val="32"/>
        </w:rPr>
        <w:t>2022年度我市基层医疗卫生服务能力提升【雨润工程】项目预算资金108万元，投入资金108万元，分别拨付给承德医学院附属医院31.32万元，承德市中心医院32.4万元，承德市中医院17.28万元，解放军第981医院8.64万元，承德市第三医院2.16万元，承德市口腔医院10.8万元，承德市妇幼保健院3.24万元,承钢医院2.16万元。按照市委、市政府《承德市强化基层卫生服务能力建设的实施意见》（</w:t>
      </w:r>
      <w:proofErr w:type="gramStart"/>
      <w:r w:rsidRPr="00647AB9">
        <w:rPr>
          <w:rFonts w:asciiTheme="minorEastAsia" w:hAnsiTheme="minorEastAsia" w:hint="eastAsia"/>
          <w:sz w:val="32"/>
          <w:szCs w:val="32"/>
        </w:rPr>
        <w:t>承字〔2017〕</w:t>
      </w:r>
      <w:proofErr w:type="gramEnd"/>
      <w:r w:rsidRPr="00647AB9">
        <w:rPr>
          <w:rFonts w:asciiTheme="minorEastAsia" w:hAnsiTheme="minorEastAsia" w:hint="eastAsia"/>
          <w:sz w:val="32"/>
          <w:szCs w:val="32"/>
        </w:rPr>
        <w:t>20号）文件要求，2022年市级医疗机构共选派100名医师下基层开展帮扶工作。按照市级差旅费管理办法，每人每天给</w:t>
      </w:r>
      <w:r w:rsidRPr="00647AB9">
        <w:rPr>
          <w:rFonts w:asciiTheme="minorEastAsia" w:hAnsiTheme="minorEastAsia" w:hint="eastAsia"/>
          <w:sz w:val="32"/>
          <w:szCs w:val="32"/>
        </w:rPr>
        <w:lastRenderedPageBreak/>
        <w:t>予50元伙食补助（每月22天），每月核销2次往返交通费，每人每天100元，每月合计补助15万元，按照市财政负担60%，派出单位负担40%的比例，市级财政每月补助9万元，全年共应补助108万元。资金到位率100%，执行率为100%。根据市委、市政府《承德市强化基层卫生服务能力建设的实施意见》（</w:t>
      </w:r>
      <w:proofErr w:type="gramStart"/>
      <w:r w:rsidRPr="00647AB9">
        <w:rPr>
          <w:rFonts w:asciiTheme="minorEastAsia" w:hAnsiTheme="minorEastAsia" w:hint="eastAsia"/>
          <w:sz w:val="32"/>
          <w:szCs w:val="32"/>
        </w:rPr>
        <w:t>承字〔2017〕</w:t>
      </w:r>
      <w:proofErr w:type="gramEnd"/>
      <w:r w:rsidRPr="00647AB9">
        <w:rPr>
          <w:rFonts w:asciiTheme="minorEastAsia" w:hAnsiTheme="minorEastAsia" w:hint="eastAsia"/>
          <w:sz w:val="32"/>
          <w:szCs w:val="32"/>
        </w:rPr>
        <w:t>20号）文件要求，定向精准帮扶8个县（市）的县级医疗机构，完成年度带教培训、手术示教。开展疑难病历讨论、推广适宜技术等目标任务，达到基层医疗卫生服务能力水平提升的效果。</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根据年初绩效目标设定（1）数量指标：定向精准帮扶8个县（市）的县级医疗机构，已全部完成</w:t>
      </w:r>
      <w:r w:rsidRPr="00647AB9">
        <w:rPr>
          <w:rFonts w:asciiTheme="minorEastAsia" w:hAnsiTheme="minorEastAsia" w:cs="宋体" w:hint="eastAsia"/>
          <w:color w:val="000000"/>
          <w:kern w:val="0"/>
          <w:sz w:val="32"/>
          <w:szCs w:val="32"/>
        </w:rPr>
        <w:t>。</w:t>
      </w:r>
      <w:r w:rsidRPr="00647AB9">
        <w:rPr>
          <w:rFonts w:asciiTheme="minorEastAsia" w:hAnsiTheme="minorEastAsia" w:hint="eastAsia"/>
          <w:sz w:val="32"/>
          <w:szCs w:val="32"/>
        </w:rPr>
        <w:t>（2）质量指标:派医务人员100人，其中副高级职称8人，中级职称89人，初级职称3人。中级以上职称人员占比97%，大大提升了基层医疗机构医务人员资质比例。（3）时效指标:完成年度带</w:t>
      </w:r>
      <w:proofErr w:type="gramStart"/>
      <w:r w:rsidRPr="00647AB9">
        <w:rPr>
          <w:rFonts w:asciiTheme="minorEastAsia" w:hAnsiTheme="minorEastAsia" w:hint="eastAsia"/>
          <w:sz w:val="32"/>
          <w:szCs w:val="32"/>
        </w:rPr>
        <w:t>教培训</w:t>
      </w:r>
      <w:proofErr w:type="gramEnd"/>
      <w:r w:rsidRPr="00647AB9">
        <w:rPr>
          <w:rFonts w:asciiTheme="minorEastAsia" w:hAnsiTheme="minorEastAsia" w:hint="eastAsia"/>
          <w:sz w:val="32"/>
          <w:szCs w:val="32"/>
        </w:rPr>
        <w:t>924次、手术示教453例，开展疑难病例讨论685次，开展业务培训3500人次、学术讲座620场，推广</w:t>
      </w:r>
      <w:proofErr w:type="gramStart"/>
      <w:r w:rsidRPr="00647AB9">
        <w:rPr>
          <w:rFonts w:asciiTheme="minorEastAsia" w:hAnsiTheme="minorEastAsia" w:hint="eastAsia"/>
          <w:sz w:val="32"/>
          <w:szCs w:val="32"/>
        </w:rPr>
        <w:t>新技术新技术</w:t>
      </w:r>
      <w:proofErr w:type="gramEnd"/>
      <w:r w:rsidRPr="00647AB9">
        <w:rPr>
          <w:rFonts w:asciiTheme="minorEastAsia" w:hAnsiTheme="minorEastAsia" w:hint="eastAsia"/>
          <w:sz w:val="32"/>
          <w:szCs w:val="32"/>
        </w:rPr>
        <w:t>8项等目标任务，各项任务均完成及时，达到基层医疗卫生服务能力水平提升的效果。(4)成本指标：按照市财政负担60%，派出单位负担40%的比例，市级财政每月补助9万元，全年共应补助108万元。资金到位率100%，执行率为100%。（5）社会效益指标：让基层群众享受到了高水平的医疗服务。（6）可持续影响指标：加强县级医院专科能力建设，提升整体医疗服务能力和管理水平，不断改善基层群众看病就医感受，减少因病致贫和因病返贫的几率。（7）基层群众满意度达到98%。</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_GB2312"/>
          <w:sz w:val="32"/>
          <w:szCs w:val="32"/>
        </w:rPr>
      </w:pPr>
      <w:r w:rsidRPr="00647AB9">
        <w:rPr>
          <w:rFonts w:asciiTheme="minorEastAsia" w:hAnsiTheme="minorEastAsia" w:cs="仿宋" w:hint="eastAsia"/>
          <w:b/>
          <w:bCs/>
          <w:sz w:val="32"/>
          <w:szCs w:val="32"/>
        </w:rPr>
        <w:t>（六）</w:t>
      </w:r>
      <w:r w:rsidRPr="00647AB9">
        <w:rPr>
          <w:rFonts w:asciiTheme="minorEastAsia" w:hAnsiTheme="minorEastAsia" w:cs="仿宋" w:hint="eastAsia"/>
          <w:b/>
          <w:sz w:val="32"/>
          <w:szCs w:val="32"/>
        </w:rPr>
        <w:t>2022年度卫生考试专项工作经费。</w:t>
      </w:r>
      <w:r w:rsidRPr="00647AB9">
        <w:rPr>
          <w:rFonts w:asciiTheme="minorEastAsia" w:hAnsiTheme="minorEastAsia" w:cs="仿宋" w:hint="eastAsia"/>
          <w:sz w:val="32"/>
          <w:szCs w:val="32"/>
        </w:rPr>
        <w:t>2022年度，组织实施全国执业护士考试及执业医师考试各一次，均按照国家安排顺利完成，各项绩效指标均超额完成。</w:t>
      </w:r>
      <w:r w:rsidRPr="00647AB9">
        <w:rPr>
          <w:rFonts w:asciiTheme="minorEastAsia" w:hAnsiTheme="minorEastAsia" w:cs="仿宋_GB2312" w:hint="eastAsia"/>
          <w:sz w:val="32"/>
          <w:szCs w:val="32"/>
        </w:rPr>
        <w:t>考试中心2022年组织全国执业护士资格考试报名现场审核并送省审核、全国执业医师资格考试报名现场审核并送省审核等工作，考前考试中心均制定了完善的实施方案及各种应急预案，对考</w:t>
      </w:r>
      <w:proofErr w:type="gramStart"/>
      <w:r w:rsidRPr="00647AB9">
        <w:rPr>
          <w:rFonts w:asciiTheme="minorEastAsia" w:hAnsiTheme="minorEastAsia" w:cs="仿宋_GB2312" w:hint="eastAsia"/>
          <w:sz w:val="32"/>
          <w:szCs w:val="32"/>
        </w:rPr>
        <w:t>务</w:t>
      </w:r>
      <w:proofErr w:type="gramEnd"/>
      <w:r w:rsidRPr="00647AB9">
        <w:rPr>
          <w:rFonts w:asciiTheme="minorEastAsia" w:hAnsiTheme="minorEastAsia" w:cs="仿宋_GB2312" w:hint="eastAsia"/>
          <w:sz w:val="32"/>
          <w:szCs w:val="32"/>
        </w:rPr>
        <w:t>相关人员进行了</w:t>
      </w:r>
      <w:r w:rsidRPr="00647AB9">
        <w:rPr>
          <w:rFonts w:asciiTheme="minorEastAsia" w:hAnsiTheme="minorEastAsia" w:cs="仿宋_GB2312" w:hint="eastAsia"/>
          <w:sz w:val="32"/>
          <w:szCs w:val="32"/>
        </w:rPr>
        <w:lastRenderedPageBreak/>
        <w:t>严格的考前培训及纪律、保密等培训考核，签订了责任书，保障考试进行顺利，未出现任何差错。</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rPr>
      </w:pPr>
      <w:r w:rsidRPr="00647AB9">
        <w:rPr>
          <w:rFonts w:asciiTheme="minorEastAsia" w:hAnsiTheme="minorEastAsia" w:hint="eastAsia"/>
          <w:sz w:val="32"/>
          <w:szCs w:val="32"/>
        </w:rPr>
        <w:t>根据年初绩效目标设定（1）数</w:t>
      </w:r>
      <w:r w:rsidRPr="00647AB9">
        <w:rPr>
          <w:rFonts w:asciiTheme="minorEastAsia" w:hAnsiTheme="minorEastAsia" w:cs="仿宋" w:hint="eastAsia"/>
          <w:sz w:val="32"/>
          <w:szCs w:val="32"/>
        </w:rPr>
        <w:t>量指标：</w:t>
      </w:r>
      <w:r w:rsidRPr="00647AB9">
        <w:rPr>
          <w:rFonts w:asciiTheme="minorEastAsia" w:hAnsiTheme="minorEastAsia" w:cs="仿宋" w:hint="eastAsia"/>
          <w:color w:val="333333"/>
          <w:spacing w:val="-2"/>
          <w:sz w:val="32"/>
          <w:szCs w:val="32"/>
        </w:rPr>
        <w:t>组织护士、医</w:t>
      </w:r>
      <w:r w:rsidRPr="00647AB9">
        <w:rPr>
          <w:rFonts w:asciiTheme="minorEastAsia" w:hAnsiTheme="minorEastAsia" w:cs="仿宋" w:hint="eastAsia"/>
          <w:color w:val="333333"/>
          <w:spacing w:val="-1"/>
          <w:sz w:val="32"/>
          <w:szCs w:val="32"/>
        </w:rPr>
        <w:t>师资格考试各一次。（2）质量指标：报名审核合格率达99%。（3）时效指标：按省里要求及时开展护士、医师资格考试及时完成。（4）成本指标：组织考试费用成</w:t>
      </w:r>
      <w:proofErr w:type="gramStart"/>
      <w:r w:rsidRPr="00647AB9">
        <w:rPr>
          <w:rFonts w:asciiTheme="minorEastAsia" w:hAnsiTheme="minorEastAsia" w:cs="仿宋" w:hint="eastAsia"/>
          <w:color w:val="333333"/>
          <w:spacing w:val="-1"/>
          <w:sz w:val="32"/>
          <w:szCs w:val="32"/>
        </w:rPr>
        <w:t>本未</w:t>
      </w:r>
      <w:proofErr w:type="gramEnd"/>
      <w:r w:rsidRPr="00647AB9">
        <w:rPr>
          <w:rFonts w:asciiTheme="minorEastAsia" w:hAnsiTheme="minorEastAsia" w:cs="仿宋" w:hint="eastAsia"/>
          <w:color w:val="333333"/>
          <w:spacing w:val="-1"/>
          <w:sz w:val="32"/>
          <w:szCs w:val="32"/>
        </w:rPr>
        <w:t>超过财政批复资金。（5）社会效益指标：护士、医师考试顺利完成。（6）满意度指标：考试对象满意度达到99%。</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_GB2312"/>
          <w:sz w:val="32"/>
          <w:szCs w:val="32"/>
        </w:rPr>
      </w:pPr>
      <w:r w:rsidRPr="00647AB9">
        <w:rPr>
          <w:rFonts w:asciiTheme="minorEastAsia" w:hAnsiTheme="minorEastAsia" w:hint="eastAsia"/>
          <w:b/>
          <w:bCs/>
          <w:sz w:val="32"/>
          <w:szCs w:val="32"/>
          <w:shd w:val="clear" w:color="auto" w:fill="FFFFFF"/>
        </w:rPr>
        <w:t>（七）2022年职业卫生业务费。</w:t>
      </w:r>
      <w:r w:rsidRPr="00647AB9">
        <w:rPr>
          <w:rFonts w:asciiTheme="minorEastAsia" w:hAnsiTheme="minorEastAsia" w:cs="仿宋" w:hint="eastAsia"/>
          <w:sz w:val="32"/>
          <w:szCs w:val="32"/>
        </w:rPr>
        <w:t>依据《中华人民共和国职业病防治法》规定，市卫生健康委负责对生产经营单位职业卫生工作进行监督检查，降低工作场所职业病危害因素浓（强）度，改善工作场所作业环境，保障从业人员身体健康和生命安全。根据处罚额度按照返还标准给予返还，主要用于职业卫生工作相关支出</w:t>
      </w:r>
      <w:proofErr w:type="gramStart"/>
      <w:r w:rsidRPr="00647AB9">
        <w:rPr>
          <w:rFonts w:asciiTheme="minorEastAsia" w:hAnsiTheme="minorEastAsia" w:cs="仿宋" w:hint="eastAsia"/>
          <w:sz w:val="32"/>
          <w:szCs w:val="32"/>
        </w:rPr>
        <w:t>及委卫生</w:t>
      </w:r>
      <w:proofErr w:type="gramEnd"/>
      <w:r w:rsidRPr="00647AB9">
        <w:rPr>
          <w:rFonts w:asciiTheme="minorEastAsia" w:hAnsiTheme="minorEastAsia" w:cs="仿宋" w:hint="eastAsia"/>
          <w:sz w:val="32"/>
          <w:szCs w:val="32"/>
        </w:rPr>
        <w:t>健康日常办公支出。</w:t>
      </w:r>
      <w:r w:rsidRPr="00647AB9">
        <w:rPr>
          <w:rFonts w:asciiTheme="minorEastAsia" w:hAnsiTheme="minorEastAsia" w:cs="仿宋_GB2312" w:hint="eastAsia"/>
          <w:sz w:val="32"/>
          <w:szCs w:val="32"/>
        </w:rPr>
        <w:t>2022年底之前检查企业数量为20家，提升存在职业病危害因素的生产经营单位职业卫生管理水平，使接触职业病危害的从业人员的健康权益得到有效保障。</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_GB2312" w:hint="eastAsia"/>
          <w:b/>
          <w:bCs/>
          <w:sz w:val="32"/>
          <w:szCs w:val="32"/>
        </w:rPr>
        <w:t>（八）全科医生转岗培训补助经费。</w:t>
      </w:r>
      <w:r w:rsidRPr="00647AB9">
        <w:rPr>
          <w:rFonts w:asciiTheme="minorEastAsia" w:hAnsiTheme="minorEastAsia" w:hint="eastAsia"/>
          <w:sz w:val="32"/>
          <w:szCs w:val="32"/>
        </w:rPr>
        <w:t>2022年度我市全科医生转岗培训预算资金50万元。分别拨付给承德市中心医院34.5万元，承德县医院3万元，隆化县医院6万元，围场县医院4.5万元用于学员在基地培训相关费用，市</w:t>
      </w:r>
      <w:proofErr w:type="gramStart"/>
      <w:r w:rsidRPr="00647AB9">
        <w:rPr>
          <w:rFonts w:asciiTheme="minorEastAsia" w:hAnsiTheme="minorEastAsia" w:hint="eastAsia"/>
          <w:sz w:val="32"/>
          <w:szCs w:val="32"/>
        </w:rPr>
        <w:t>卫健委2万元</w:t>
      </w:r>
      <w:proofErr w:type="gramEnd"/>
      <w:r w:rsidRPr="00647AB9">
        <w:rPr>
          <w:rFonts w:asciiTheme="minorEastAsia" w:hAnsiTheme="minorEastAsia" w:hint="eastAsia"/>
          <w:sz w:val="32"/>
          <w:szCs w:val="32"/>
        </w:rPr>
        <w:t>用于结业考核、督导管理、印刷实训手册等费用，共</w:t>
      </w:r>
      <w:bookmarkStart w:id="0" w:name="_GoBack"/>
      <w:r w:rsidR="00B1164F">
        <w:rPr>
          <w:rFonts w:asciiTheme="minorEastAsia" w:hAnsiTheme="minorEastAsia" w:hint="eastAsia"/>
          <w:sz w:val="32"/>
          <w:szCs w:val="32"/>
        </w:rPr>
        <w:t>拨</w:t>
      </w:r>
      <w:bookmarkEnd w:id="0"/>
      <w:r w:rsidRPr="00647AB9">
        <w:rPr>
          <w:rFonts w:asciiTheme="minorEastAsia" w:hAnsiTheme="minorEastAsia" w:hint="eastAsia"/>
          <w:sz w:val="32"/>
          <w:szCs w:val="32"/>
        </w:rPr>
        <w:t xml:space="preserve">付资金50万元。资金到位率和执行率为100%。   </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根据河北省</w:t>
      </w:r>
      <w:proofErr w:type="gramStart"/>
      <w:r w:rsidRPr="00647AB9">
        <w:rPr>
          <w:rFonts w:asciiTheme="minorEastAsia" w:hAnsiTheme="minorEastAsia" w:hint="eastAsia"/>
          <w:sz w:val="32"/>
          <w:szCs w:val="32"/>
        </w:rPr>
        <w:t>卫健委《关于开展2022年度全科医生转岗培训工作的通知》</w:t>
      </w:r>
      <w:proofErr w:type="gramEnd"/>
      <w:r w:rsidRPr="00647AB9">
        <w:rPr>
          <w:rFonts w:asciiTheme="minorEastAsia" w:hAnsiTheme="minorEastAsia" w:hint="eastAsia"/>
          <w:sz w:val="32"/>
          <w:szCs w:val="32"/>
        </w:rPr>
        <w:t>（</w:t>
      </w:r>
      <w:proofErr w:type="gramStart"/>
      <w:r w:rsidRPr="00647AB9">
        <w:rPr>
          <w:rFonts w:asciiTheme="minorEastAsia" w:hAnsiTheme="minorEastAsia" w:hint="eastAsia"/>
          <w:sz w:val="32"/>
          <w:szCs w:val="32"/>
        </w:rPr>
        <w:t>冀卫办</w:t>
      </w:r>
      <w:proofErr w:type="gramEnd"/>
      <w:r w:rsidRPr="00647AB9">
        <w:rPr>
          <w:rFonts w:asciiTheme="minorEastAsia" w:hAnsiTheme="minorEastAsia" w:hint="eastAsia"/>
          <w:sz w:val="32"/>
          <w:szCs w:val="32"/>
        </w:rPr>
        <w:t>科教函〔2022〕9号）文件中《河北省2022年度全科医生转岗培训实施方案》，选派学员依据《河北省全科医生转岗培训大纲（2020年修订版）》要求完成为期12个月的培训，其中：全科医学基本理论知识培训不少于1个月，临床综合诊疗能力不少于10个月、基本医疗卫生实践不少于1个月，全科临床思维训练不少于20学时。完成培训后参加统一结业考核后，</w:t>
      </w:r>
      <w:r w:rsidRPr="00647AB9">
        <w:rPr>
          <w:rFonts w:asciiTheme="minorEastAsia" w:hAnsiTheme="minorEastAsia" w:hint="eastAsia"/>
          <w:sz w:val="32"/>
          <w:szCs w:val="32"/>
        </w:rPr>
        <w:lastRenderedPageBreak/>
        <w:t>获得省</w:t>
      </w:r>
      <w:proofErr w:type="gramStart"/>
      <w:r w:rsidRPr="00647AB9">
        <w:rPr>
          <w:rFonts w:asciiTheme="minorEastAsia" w:hAnsiTheme="minorEastAsia" w:hint="eastAsia"/>
          <w:sz w:val="32"/>
          <w:szCs w:val="32"/>
        </w:rPr>
        <w:t>卫健委颁发</w:t>
      </w:r>
      <w:proofErr w:type="gramEnd"/>
      <w:r w:rsidRPr="00647AB9">
        <w:rPr>
          <w:rFonts w:asciiTheme="minorEastAsia" w:hAnsiTheme="minorEastAsia" w:hint="eastAsia"/>
          <w:sz w:val="32"/>
          <w:szCs w:val="32"/>
        </w:rPr>
        <w:t>的“河北省全科医生转岗培训合格证书”，作为注册或加注全科医学专业执业方面的依据。</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rPr>
      </w:pPr>
      <w:r w:rsidRPr="00647AB9">
        <w:rPr>
          <w:rFonts w:asciiTheme="minorEastAsia" w:hAnsiTheme="minorEastAsia" w:hint="eastAsia"/>
          <w:sz w:val="32"/>
          <w:szCs w:val="32"/>
        </w:rPr>
        <w:t>根据年初绩效目标设定（1）数量指标：选派人员32名基层临床医师均为在岗工作满3年，已取得临床执业（助理）医师资格，拟在全科医疗科从事全科医生</w:t>
      </w:r>
      <w:proofErr w:type="gramStart"/>
      <w:r w:rsidRPr="00647AB9">
        <w:rPr>
          <w:rFonts w:asciiTheme="minorEastAsia" w:hAnsiTheme="minorEastAsia" w:hint="eastAsia"/>
          <w:sz w:val="32"/>
          <w:szCs w:val="32"/>
        </w:rPr>
        <w:t>岗工作</w:t>
      </w:r>
      <w:proofErr w:type="gramEnd"/>
      <w:r w:rsidRPr="00647AB9">
        <w:rPr>
          <w:rFonts w:asciiTheme="minorEastAsia" w:hAnsiTheme="minorEastAsia" w:hint="eastAsia"/>
          <w:sz w:val="32"/>
          <w:szCs w:val="32"/>
        </w:rPr>
        <w:t>的医师。</w:t>
      </w:r>
      <w:r w:rsidRPr="00647AB9">
        <w:rPr>
          <w:rFonts w:asciiTheme="minorEastAsia" w:hAnsiTheme="minorEastAsia" w:hint="eastAsia"/>
          <w:bCs/>
          <w:sz w:val="32"/>
          <w:szCs w:val="32"/>
        </w:rPr>
        <w:t>（2）质量指标:</w:t>
      </w:r>
      <w:r w:rsidRPr="00647AB9">
        <w:rPr>
          <w:rFonts w:asciiTheme="minorEastAsia" w:hAnsiTheme="minorEastAsia" w:hint="eastAsia"/>
          <w:sz w:val="32"/>
          <w:szCs w:val="32"/>
        </w:rPr>
        <w:t>按照《河北省全科医生转岗培训大纲（2020年修订版）》要求，学员还未完成全部培训任务，未达到考核要求，因此还未进行结业考核。</w:t>
      </w:r>
      <w:r w:rsidRPr="00647AB9">
        <w:rPr>
          <w:rFonts w:asciiTheme="minorEastAsia" w:hAnsiTheme="minorEastAsia" w:hint="eastAsia"/>
          <w:bCs/>
          <w:sz w:val="32"/>
          <w:szCs w:val="32"/>
        </w:rPr>
        <w:t>（3）时效指标: 2022年8月选派人员已全部到培训基地报到，并开始临床轮转学习。（4）成本指标</w:t>
      </w:r>
      <w:r w:rsidRPr="00647AB9">
        <w:rPr>
          <w:rFonts w:asciiTheme="minorEastAsia" w:hAnsiTheme="minorEastAsia" w:hint="eastAsia"/>
          <w:b/>
          <w:sz w:val="32"/>
          <w:szCs w:val="32"/>
        </w:rPr>
        <w:t>:</w:t>
      </w:r>
      <w:r w:rsidRPr="00647AB9">
        <w:rPr>
          <w:rFonts w:asciiTheme="minorEastAsia" w:hAnsiTheme="minorEastAsia" w:hint="eastAsia"/>
          <w:sz w:val="32"/>
          <w:szCs w:val="32"/>
        </w:rPr>
        <w:t xml:space="preserve"> 根据河北省</w:t>
      </w:r>
      <w:proofErr w:type="gramStart"/>
      <w:r w:rsidRPr="00647AB9">
        <w:rPr>
          <w:rFonts w:asciiTheme="minorEastAsia" w:hAnsiTheme="minorEastAsia" w:hint="eastAsia"/>
          <w:sz w:val="32"/>
          <w:szCs w:val="32"/>
        </w:rPr>
        <w:t>卫健委《关于开展2022年度全科医生转岗培训工作的通知》</w:t>
      </w:r>
      <w:proofErr w:type="gramEnd"/>
      <w:r w:rsidRPr="00647AB9">
        <w:rPr>
          <w:rFonts w:asciiTheme="minorEastAsia" w:hAnsiTheme="minorEastAsia" w:hint="eastAsia"/>
          <w:sz w:val="32"/>
          <w:szCs w:val="32"/>
        </w:rPr>
        <w:t>（</w:t>
      </w:r>
      <w:proofErr w:type="gramStart"/>
      <w:r w:rsidRPr="00647AB9">
        <w:rPr>
          <w:rFonts w:asciiTheme="minorEastAsia" w:hAnsiTheme="minorEastAsia" w:hint="eastAsia"/>
          <w:sz w:val="32"/>
          <w:szCs w:val="32"/>
        </w:rPr>
        <w:t>冀卫办</w:t>
      </w:r>
      <w:proofErr w:type="gramEnd"/>
      <w:r w:rsidRPr="00647AB9">
        <w:rPr>
          <w:rFonts w:asciiTheme="minorEastAsia" w:hAnsiTheme="minorEastAsia" w:hint="eastAsia"/>
          <w:sz w:val="32"/>
          <w:szCs w:val="32"/>
        </w:rPr>
        <w:t>科教函〔2022〕9号）文件，2022年全市共选派基层临床医生32名参加全科转岗培训，按照《河北省2022年度全科医生转岗培训实施方案》，每名参训学员培训补助为1.5万元。（5）社会效益指标：通过全科医生转岗培训，能够为基层培养更多的全科医生，让基层群众享受到优质全科医疗服务。 （6）满意度指标：基层群众满意度达到98%。</w:t>
      </w:r>
      <w:r w:rsidRPr="00647AB9">
        <w:rPr>
          <w:rFonts w:asciiTheme="minorEastAsia" w:hAnsiTheme="minorEastAsia" w:cs="仿宋" w:hint="eastAsia"/>
          <w:sz w:val="32"/>
          <w:szCs w:val="32"/>
        </w:rPr>
        <w:t>2022年度全科医生转岗培训工作开始时间以河北省卫</w:t>
      </w:r>
      <w:proofErr w:type="gramStart"/>
      <w:r w:rsidRPr="00647AB9">
        <w:rPr>
          <w:rFonts w:asciiTheme="minorEastAsia" w:hAnsiTheme="minorEastAsia" w:cs="仿宋" w:hint="eastAsia"/>
          <w:sz w:val="32"/>
          <w:szCs w:val="32"/>
        </w:rPr>
        <w:t>健委培训</w:t>
      </w:r>
      <w:proofErr w:type="gramEnd"/>
      <w:r w:rsidRPr="00647AB9">
        <w:rPr>
          <w:rFonts w:asciiTheme="minorEastAsia" w:hAnsiTheme="minorEastAsia" w:cs="仿宋" w:hint="eastAsia"/>
          <w:sz w:val="32"/>
          <w:szCs w:val="32"/>
        </w:rPr>
        <w:t>通知要求时间为准，且全科医生转岗培训工作须参照《河北省全科医生转岗培训大纲》进行，大纲中要求学员须完成为期12个月的培训任务（理论培训、临床综合能力诊疗、基层实践培训、结业考核）后，才能进行集中考核。结业考核由河北省全科岗位培训中心参考全省培训情况统一组织，所以培训和考核周期需跨年度。我委在资金</w:t>
      </w:r>
      <w:r w:rsidR="00B1164F">
        <w:rPr>
          <w:rFonts w:asciiTheme="minorEastAsia" w:hAnsiTheme="minorEastAsia" w:cs="仿宋" w:hint="eastAsia"/>
          <w:sz w:val="32"/>
          <w:szCs w:val="32"/>
        </w:rPr>
        <w:t>拨</w:t>
      </w:r>
      <w:r w:rsidRPr="00647AB9">
        <w:rPr>
          <w:rFonts w:asciiTheme="minorEastAsia" w:hAnsiTheme="minorEastAsia" w:cs="仿宋" w:hint="eastAsia"/>
          <w:sz w:val="32"/>
          <w:szCs w:val="32"/>
        </w:rPr>
        <w:t>付上严格按照市财政局要求及时向项目执行单位</w:t>
      </w:r>
      <w:r w:rsidR="00B1164F">
        <w:rPr>
          <w:rFonts w:asciiTheme="minorEastAsia" w:hAnsiTheme="minorEastAsia" w:cs="仿宋" w:hint="eastAsia"/>
          <w:sz w:val="32"/>
          <w:szCs w:val="32"/>
        </w:rPr>
        <w:t>拨</w:t>
      </w:r>
      <w:r w:rsidRPr="00647AB9">
        <w:rPr>
          <w:rFonts w:asciiTheme="minorEastAsia" w:hAnsiTheme="minorEastAsia" w:cs="仿宋" w:hint="eastAsia"/>
          <w:sz w:val="32"/>
          <w:szCs w:val="32"/>
        </w:rPr>
        <w:t>付。</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color w:val="333333"/>
          <w:spacing w:val="9"/>
          <w:sz w:val="32"/>
          <w:szCs w:val="32"/>
        </w:rPr>
      </w:pPr>
      <w:r w:rsidRPr="00647AB9">
        <w:rPr>
          <w:rFonts w:asciiTheme="minorEastAsia" w:hAnsiTheme="minorEastAsia" w:hint="eastAsia"/>
          <w:b/>
          <w:sz w:val="32"/>
          <w:szCs w:val="32"/>
        </w:rPr>
        <w:t>（九）2022年度卫生健康工作经费。</w:t>
      </w:r>
      <w:r w:rsidRPr="00647AB9">
        <w:rPr>
          <w:rFonts w:asciiTheme="minorEastAsia" w:hAnsiTheme="minorEastAsia" w:hint="eastAsia"/>
          <w:sz w:val="32"/>
          <w:szCs w:val="32"/>
          <w:shd w:val="clear" w:color="auto" w:fill="FFFFFF"/>
        </w:rPr>
        <w:t>卫生健康工作经费</w:t>
      </w:r>
      <w:r w:rsidRPr="00647AB9">
        <w:rPr>
          <w:rFonts w:asciiTheme="minorEastAsia" w:hAnsiTheme="minorEastAsia" w:cs="仿宋_GB2312" w:hint="eastAsia"/>
          <w:sz w:val="32"/>
          <w:szCs w:val="32"/>
        </w:rPr>
        <w:t>市级财政安排专项资金100万元，</w:t>
      </w:r>
      <w:r w:rsidRPr="00647AB9">
        <w:rPr>
          <w:rFonts w:asciiTheme="minorEastAsia" w:hAnsiTheme="minorEastAsia" w:hint="eastAsia"/>
          <w:sz w:val="32"/>
          <w:szCs w:val="32"/>
          <w:shd w:val="clear" w:color="auto" w:fill="FFFFFF"/>
        </w:rPr>
        <w:t>主要用于卫生健康事业相关发展、活动等支出，2022年我</w:t>
      </w:r>
      <w:proofErr w:type="gramStart"/>
      <w:r w:rsidRPr="00647AB9">
        <w:rPr>
          <w:rFonts w:asciiTheme="minorEastAsia" w:hAnsiTheme="minorEastAsia" w:hint="eastAsia"/>
          <w:sz w:val="32"/>
          <w:szCs w:val="32"/>
          <w:shd w:val="clear" w:color="auto" w:fill="FFFFFF"/>
        </w:rPr>
        <w:t>委全面</w:t>
      </w:r>
      <w:proofErr w:type="gramEnd"/>
      <w:r w:rsidRPr="00647AB9">
        <w:rPr>
          <w:rFonts w:asciiTheme="minorEastAsia" w:hAnsiTheme="minorEastAsia" w:hint="eastAsia"/>
          <w:sz w:val="32"/>
          <w:szCs w:val="32"/>
          <w:shd w:val="clear" w:color="auto" w:fill="FFFFFF"/>
        </w:rPr>
        <w:t>落实市委、市政府各项卫生事业发展要求，促进我市卫生健康事业更好、更快的发展。根据设定的绩效指标</w:t>
      </w:r>
      <w:r w:rsidRPr="00647AB9">
        <w:rPr>
          <w:rFonts w:asciiTheme="minorEastAsia" w:hAnsiTheme="minorEastAsia" w:cs="仿宋" w:hint="eastAsia"/>
          <w:color w:val="333333"/>
          <w:spacing w:val="1"/>
          <w:sz w:val="32"/>
          <w:szCs w:val="32"/>
        </w:rPr>
        <w:t>工作</w:t>
      </w:r>
      <w:r w:rsidRPr="00647AB9">
        <w:rPr>
          <w:rFonts w:asciiTheme="minorEastAsia" w:hAnsiTheme="minorEastAsia" w:cs="仿宋" w:hint="eastAsia"/>
          <w:color w:val="333333"/>
          <w:sz w:val="32"/>
          <w:szCs w:val="32"/>
        </w:rPr>
        <w:t>日保障单位运转8小时，按时间进度要求完成资金支付，使卫生健康事业发展有所提升，使</w:t>
      </w:r>
      <w:r w:rsidRPr="00647AB9">
        <w:rPr>
          <w:rFonts w:asciiTheme="minorEastAsia" w:hAnsiTheme="minorEastAsia" w:cs="仿宋" w:hint="eastAsia"/>
          <w:color w:val="333333"/>
          <w:spacing w:val="10"/>
          <w:sz w:val="32"/>
          <w:szCs w:val="32"/>
        </w:rPr>
        <w:t>卫</w:t>
      </w:r>
      <w:r w:rsidRPr="00647AB9">
        <w:rPr>
          <w:rFonts w:asciiTheme="minorEastAsia" w:hAnsiTheme="minorEastAsia" w:cs="仿宋" w:hint="eastAsia"/>
          <w:color w:val="333333"/>
          <w:spacing w:val="9"/>
          <w:sz w:val="32"/>
          <w:szCs w:val="32"/>
        </w:rPr>
        <w:t>生健康</w:t>
      </w:r>
      <w:r w:rsidRPr="00647AB9">
        <w:rPr>
          <w:rFonts w:asciiTheme="minorEastAsia" w:hAnsiTheme="minorEastAsia" w:cs="仿宋" w:hint="eastAsia"/>
          <w:color w:val="333333"/>
          <w:spacing w:val="9"/>
          <w:sz w:val="32"/>
          <w:szCs w:val="32"/>
        </w:rPr>
        <w:lastRenderedPageBreak/>
        <w:t>事业长远发展。</w:t>
      </w:r>
    </w:p>
    <w:p w:rsidR="00124798" w:rsidRPr="00647AB9" w:rsidRDefault="00124798" w:rsidP="00124798">
      <w:pPr>
        <w:pBdr>
          <w:bottom w:val="single" w:sz="4" w:space="19" w:color="FFFFFF"/>
        </w:pBdr>
        <w:autoSpaceDE w:val="0"/>
        <w:spacing w:line="560" w:lineRule="exact"/>
        <w:ind w:firstLineChars="200" w:firstLine="678"/>
        <w:rPr>
          <w:rFonts w:asciiTheme="minorEastAsia" w:hAnsiTheme="minorEastAsia" w:cs="仿宋"/>
          <w:bCs/>
          <w:sz w:val="32"/>
          <w:szCs w:val="32"/>
        </w:rPr>
      </w:pPr>
      <w:r w:rsidRPr="00647AB9">
        <w:rPr>
          <w:rFonts w:asciiTheme="minorEastAsia" w:hAnsiTheme="minorEastAsia" w:cs="仿宋" w:hint="eastAsia"/>
          <w:b/>
          <w:bCs/>
          <w:color w:val="333333"/>
          <w:spacing w:val="9"/>
          <w:sz w:val="32"/>
          <w:szCs w:val="32"/>
        </w:rPr>
        <w:t>（十）</w:t>
      </w:r>
      <w:r w:rsidRPr="00647AB9">
        <w:rPr>
          <w:rFonts w:asciiTheme="minorEastAsia" w:hAnsiTheme="minorEastAsia" w:hint="eastAsia"/>
          <w:b/>
          <w:bCs/>
          <w:sz w:val="32"/>
          <w:szCs w:val="32"/>
        </w:rPr>
        <w:t>2021年市级公立医院改革补助资金1074.84万元。</w:t>
      </w:r>
      <w:r w:rsidRPr="00647AB9">
        <w:rPr>
          <w:rFonts w:asciiTheme="minorEastAsia" w:hAnsiTheme="minorEastAsia" w:hint="eastAsia"/>
          <w:sz w:val="32"/>
          <w:szCs w:val="32"/>
        </w:rPr>
        <w:t>为贯彻落实财政部、国家卫健委、国家中医药局《关于加强公立医院财务和预算管理的指导意见》(</w:t>
      </w:r>
      <w:proofErr w:type="gramStart"/>
      <w:r w:rsidRPr="00647AB9">
        <w:rPr>
          <w:rFonts w:asciiTheme="minorEastAsia" w:hAnsiTheme="minorEastAsia" w:hint="eastAsia"/>
          <w:sz w:val="32"/>
          <w:szCs w:val="32"/>
        </w:rPr>
        <w:t>财社〔2015〕</w:t>
      </w:r>
      <w:proofErr w:type="gramEnd"/>
      <w:r w:rsidRPr="00647AB9">
        <w:rPr>
          <w:rFonts w:asciiTheme="minorEastAsia" w:hAnsiTheme="minorEastAsia" w:hint="eastAsia"/>
          <w:sz w:val="32"/>
          <w:szCs w:val="32"/>
        </w:rPr>
        <w:t>263号)、《国务院办公厅关于全面推开县级公立医院综合改革的实施意见》（国办发〔2015〕33号）、《国务院办公厅关于城市公立医院综合改革试点的指导意见》（国办发〔2015〕38号）、《国务院办公厅关于进一步深化基本医疗保险支付方式改革的指导意见》（国办发〔2017〕55号）、《关于印发公立医院全面预算管理制度实施办法的通知》（国卫财务发〔2020〕30号）有关规定。通过互联网+、大数据的理念构建覆盖全市二级以上公立医院的全面预算管理数据监测平台，促进医院形成全面预算精细化管理模式，在控制医疗成本、合理使用财政资金的同时，满足医药卫生体制改革工作的要求。根据年初设定绩效指标（1）质量指标：公立医院全面预算管理及信息化建设系统正常运转。（2）成本指标：均小于等于补助金额。（3）时效指标：均按时间要求进行公立医院全面预算管理及信息化项目的建设。（4）数量指标：按合同约定完成公立医院全面预算管理及信息化建设项目。（5）社会效益指标：深化公立医院体制改革，强化医院预算管理及信息化建设。（6）可持续影响指标：加强公立医院财务和预算管理，推进公立医院改革。（7）满意度指标：已安装全面预算管理信息化系统的单位使用人员满意度达到95%。</w:t>
      </w:r>
      <w:r w:rsidRPr="00647AB9">
        <w:rPr>
          <w:rFonts w:asciiTheme="minorEastAsia" w:hAnsiTheme="minorEastAsia" w:cs="仿宋" w:hint="eastAsia"/>
          <w:bCs/>
          <w:sz w:val="32"/>
          <w:szCs w:val="32"/>
        </w:rPr>
        <w:t xml:space="preserve">  </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b/>
          <w:bCs/>
          <w:sz w:val="32"/>
          <w:szCs w:val="32"/>
        </w:rPr>
      </w:pPr>
      <w:r w:rsidRPr="00647AB9">
        <w:rPr>
          <w:rFonts w:asciiTheme="minorEastAsia" w:hAnsiTheme="minorEastAsia" w:cs="仿宋" w:hint="eastAsia"/>
          <w:b/>
          <w:sz w:val="32"/>
          <w:szCs w:val="32"/>
        </w:rPr>
        <w:t>（十一）疫情防控和核酸检测物资储备、2022年度新冠疫苗临时接种点经费。</w:t>
      </w:r>
      <w:r w:rsidRPr="00647AB9">
        <w:rPr>
          <w:rFonts w:asciiTheme="minorEastAsia" w:hAnsiTheme="minorEastAsia" w:cs="仿宋" w:hint="eastAsia"/>
          <w:bCs/>
          <w:sz w:val="32"/>
          <w:szCs w:val="32"/>
        </w:rPr>
        <w:t>疫情防控和核酸检测物资储备</w:t>
      </w:r>
      <w:r w:rsidRPr="00647AB9">
        <w:rPr>
          <w:rFonts w:asciiTheme="minorEastAsia" w:hAnsiTheme="minorEastAsia" w:cs="仿宋_GB2312" w:hint="eastAsia"/>
          <w:bCs/>
          <w:sz w:val="32"/>
          <w:szCs w:val="32"/>
        </w:rPr>
        <w:t>市级</w:t>
      </w:r>
      <w:r w:rsidRPr="00647AB9">
        <w:rPr>
          <w:rFonts w:asciiTheme="minorEastAsia" w:hAnsiTheme="minorEastAsia" w:cs="仿宋_GB2312" w:hint="eastAsia"/>
          <w:sz w:val="32"/>
          <w:szCs w:val="32"/>
        </w:rPr>
        <w:t>财政安排专项资金23.26万元</w:t>
      </w:r>
      <w:r w:rsidRPr="00647AB9">
        <w:rPr>
          <w:rFonts w:asciiTheme="minorEastAsia" w:hAnsiTheme="minorEastAsia" w:cs="仿宋" w:hint="eastAsia"/>
          <w:bCs/>
          <w:sz w:val="32"/>
          <w:szCs w:val="32"/>
        </w:rPr>
        <w:t>按照疫情防控相关要求，规范疫情专项资金使用管理，严格按照经费支出范围，合理合</w:t>
      </w:r>
      <w:proofErr w:type="gramStart"/>
      <w:r w:rsidRPr="00647AB9">
        <w:rPr>
          <w:rFonts w:asciiTheme="minorEastAsia" w:hAnsiTheme="minorEastAsia" w:cs="仿宋" w:hint="eastAsia"/>
          <w:bCs/>
          <w:sz w:val="32"/>
          <w:szCs w:val="32"/>
        </w:rPr>
        <w:t>规</w:t>
      </w:r>
      <w:proofErr w:type="gramEnd"/>
      <w:r w:rsidRPr="00647AB9">
        <w:rPr>
          <w:rFonts w:asciiTheme="minorEastAsia" w:hAnsiTheme="minorEastAsia" w:cs="仿宋" w:hint="eastAsia"/>
          <w:bCs/>
          <w:sz w:val="32"/>
          <w:szCs w:val="32"/>
        </w:rPr>
        <w:t>使用资金，全力做好疫情防控和核酸检测物资储备保障。疫情防控和核酸检测物资储备拨付资金23.26万元，执行金额1.08万元，由于资金需跨年度支付，导致本年度资金执行数未完成。</w:t>
      </w:r>
      <w:r w:rsidRPr="00647AB9">
        <w:rPr>
          <w:rFonts w:asciiTheme="minorEastAsia" w:hAnsiTheme="minorEastAsia" w:hint="eastAsia"/>
          <w:sz w:val="32"/>
          <w:szCs w:val="32"/>
        </w:rPr>
        <w:t>根据年初设定绩效指标已采</w:t>
      </w:r>
      <w:r w:rsidRPr="00647AB9">
        <w:rPr>
          <w:rFonts w:asciiTheme="minorEastAsia" w:hAnsiTheme="minorEastAsia" w:hint="eastAsia"/>
          <w:sz w:val="32"/>
          <w:szCs w:val="32"/>
        </w:rPr>
        <w:lastRenderedPageBreak/>
        <w:t>购一批物资，验收合格率100%，已按要求完成疫情防控和核酸检测相关工作，保障工作正常运行，服务对象满意度100%。</w:t>
      </w:r>
      <w:r w:rsidRPr="00647AB9">
        <w:rPr>
          <w:rFonts w:asciiTheme="minorEastAsia" w:hAnsiTheme="minorEastAsia" w:hint="eastAsia"/>
          <w:bCs/>
          <w:sz w:val="32"/>
          <w:szCs w:val="32"/>
        </w:rPr>
        <w:t xml:space="preserve">  </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b/>
          <w:bCs/>
          <w:sz w:val="32"/>
          <w:szCs w:val="32"/>
        </w:rPr>
      </w:pPr>
      <w:r w:rsidRPr="00647AB9">
        <w:rPr>
          <w:rFonts w:asciiTheme="minorEastAsia" w:hAnsiTheme="minorEastAsia" w:cs="仿宋" w:hint="eastAsia"/>
          <w:bCs/>
          <w:sz w:val="32"/>
          <w:szCs w:val="32"/>
        </w:rPr>
        <w:t>2022年度新冠疫苗临时接种点经费</w:t>
      </w:r>
      <w:r w:rsidRPr="00647AB9">
        <w:rPr>
          <w:rFonts w:asciiTheme="minorEastAsia" w:hAnsiTheme="minorEastAsia" w:cs="仿宋_GB2312" w:hint="eastAsia"/>
          <w:bCs/>
          <w:sz w:val="32"/>
          <w:szCs w:val="32"/>
        </w:rPr>
        <w:t>市级</w:t>
      </w:r>
      <w:r w:rsidRPr="00647AB9">
        <w:rPr>
          <w:rFonts w:asciiTheme="minorEastAsia" w:hAnsiTheme="minorEastAsia" w:cs="仿宋_GB2312" w:hint="eastAsia"/>
          <w:sz w:val="32"/>
          <w:szCs w:val="32"/>
        </w:rPr>
        <w:t>财政安排专项资金42万元，</w:t>
      </w:r>
      <w:r w:rsidRPr="00647AB9">
        <w:rPr>
          <w:rFonts w:asciiTheme="minorEastAsia" w:hAnsiTheme="minorEastAsia" w:hint="eastAsia"/>
          <w:sz w:val="32"/>
          <w:szCs w:val="32"/>
        </w:rPr>
        <w:t>共</w:t>
      </w:r>
      <w:r w:rsidR="00B1164F">
        <w:rPr>
          <w:rFonts w:asciiTheme="minorEastAsia" w:hAnsiTheme="minorEastAsia" w:hint="eastAsia"/>
          <w:sz w:val="32"/>
          <w:szCs w:val="32"/>
        </w:rPr>
        <w:t>拨</w:t>
      </w:r>
      <w:r w:rsidRPr="00647AB9">
        <w:rPr>
          <w:rFonts w:asciiTheme="minorEastAsia" w:hAnsiTheme="minorEastAsia" w:hint="eastAsia"/>
          <w:sz w:val="32"/>
          <w:szCs w:val="32"/>
        </w:rPr>
        <w:t>付资金42万元,，资金到位率和执行率为100%。</w:t>
      </w:r>
      <w:r w:rsidRPr="00647AB9">
        <w:rPr>
          <w:rFonts w:asciiTheme="minorEastAsia" w:hAnsiTheme="minorEastAsia" w:cs="仿宋_GB2312" w:hint="eastAsia"/>
          <w:sz w:val="32"/>
          <w:szCs w:val="32"/>
        </w:rPr>
        <w:t>按照相关规定保障我市两</w:t>
      </w:r>
      <w:proofErr w:type="gramStart"/>
      <w:r w:rsidRPr="00647AB9">
        <w:rPr>
          <w:rFonts w:asciiTheme="minorEastAsia" w:hAnsiTheme="minorEastAsia" w:cs="仿宋_GB2312" w:hint="eastAsia"/>
          <w:sz w:val="32"/>
          <w:szCs w:val="32"/>
        </w:rPr>
        <w:t>个</w:t>
      </w:r>
      <w:proofErr w:type="gramEnd"/>
      <w:r w:rsidRPr="00647AB9">
        <w:rPr>
          <w:rFonts w:asciiTheme="minorEastAsia" w:hAnsiTheme="minorEastAsia" w:cs="仿宋_GB2312" w:hint="eastAsia"/>
          <w:sz w:val="32"/>
          <w:szCs w:val="32"/>
        </w:rPr>
        <w:t>大型新冠疫苗临时接种点正常运行，及时支付接种点相关费用，加强管理项目资金使用，满足工作需要，合理合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使用资金，使服务对象满意度达到98%。</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rPr>
      </w:pPr>
      <w:r w:rsidRPr="00647AB9">
        <w:rPr>
          <w:rFonts w:asciiTheme="minorEastAsia" w:hAnsiTheme="minorEastAsia" w:cs="仿宋_GB2312" w:hint="eastAsia"/>
          <w:b/>
          <w:bCs/>
          <w:sz w:val="32"/>
          <w:szCs w:val="32"/>
        </w:rPr>
        <w:t>（十二）</w:t>
      </w:r>
      <w:r w:rsidRPr="00647AB9">
        <w:rPr>
          <w:rFonts w:asciiTheme="minorEastAsia" w:hAnsiTheme="minorEastAsia" w:cs="仿宋"/>
          <w:b/>
          <w:bCs/>
          <w:color w:val="333333"/>
          <w:kern w:val="0"/>
          <w:sz w:val="32"/>
          <w:szCs w:val="32"/>
        </w:rPr>
        <w:t>2022年度《承德市志.计划生育志》《承德市志.卫生志》出版印刷经</w:t>
      </w:r>
      <w:r w:rsidRPr="00647AB9">
        <w:rPr>
          <w:rFonts w:asciiTheme="minorEastAsia" w:hAnsiTheme="minorEastAsia" w:cs="仿宋" w:hint="eastAsia"/>
          <w:b/>
          <w:bCs/>
          <w:color w:val="333333"/>
          <w:kern w:val="0"/>
          <w:sz w:val="32"/>
          <w:szCs w:val="32"/>
        </w:rPr>
        <w:t>、</w:t>
      </w:r>
      <w:r w:rsidRPr="00647AB9">
        <w:rPr>
          <w:rFonts w:asciiTheme="minorEastAsia" w:hAnsiTheme="minorEastAsia" w:hint="eastAsia"/>
          <w:b/>
          <w:bCs/>
          <w:sz w:val="32"/>
          <w:szCs w:val="32"/>
        </w:rPr>
        <w:t>2022年度办公楼安保和保洁</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cs="仿宋"/>
          <w:color w:val="333333"/>
          <w:kern w:val="0"/>
          <w:sz w:val="32"/>
          <w:szCs w:val="32"/>
        </w:rPr>
        <w:t>2022年度《承德市志.计划生育志》《承德市志.卫生志》出版印刷经</w:t>
      </w:r>
      <w:r w:rsidRPr="00647AB9">
        <w:rPr>
          <w:rFonts w:asciiTheme="minorEastAsia" w:hAnsiTheme="minorEastAsia" w:cs="仿宋" w:hint="eastAsia"/>
          <w:color w:val="333333"/>
          <w:kern w:val="0"/>
          <w:sz w:val="32"/>
          <w:szCs w:val="32"/>
        </w:rPr>
        <w:t>费</w:t>
      </w:r>
      <w:r w:rsidRPr="00647AB9">
        <w:rPr>
          <w:rFonts w:asciiTheme="minorEastAsia" w:hAnsiTheme="minorEastAsia" w:cs="仿宋_GB2312" w:hint="eastAsia"/>
          <w:bCs/>
          <w:sz w:val="32"/>
          <w:szCs w:val="32"/>
        </w:rPr>
        <w:t>市级</w:t>
      </w:r>
      <w:r w:rsidRPr="00647AB9">
        <w:rPr>
          <w:rFonts w:asciiTheme="minorEastAsia" w:hAnsiTheme="minorEastAsia" w:cs="仿宋_GB2312" w:hint="eastAsia"/>
          <w:sz w:val="32"/>
          <w:szCs w:val="32"/>
        </w:rPr>
        <w:t>财政安排专项资金10万元，</w:t>
      </w:r>
      <w:r w:rsidRPr="00647AB9">
        <w:rPr>
          <w:rFonts w:asciiTheme="minorEastAsia" w:hAnsiTheme="minorEastAsia" w:hint="eastAsia"/>
          <w:sz w:val="32"/>
          <w:szCs w:val="32"/>
        </w:rPr>
        <w:t xml:space="preserve">资金到位率和执行率为100%，用于出版印刷项目，保障印刷质量达标率为100%，有效传播推广卫生计生事业，使用人员满意度达100%。  </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2022年度办公楼安保和保洁市级财政安排专项资金10.32万元，资金到位率和执行率为100%，用于支付全年办公楼保洁费用，1-12月门卫人员费用，均按时支付完成，有效保障良好办公环境，提高员工工作积极性，服务对象满意度达到100%。</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（十三）</w:t>
      </w:r>
      <w:r w:rsidRPr="00647AB9">
        <w:rPr>
          <w:rFonts w:asciiTheme="minorEastAsia" w:hAnsiTheme="minorEastAsia" w:cs="仿宋" w:hint="eastAsia"/>
          <w:b/>
          <w:bCs/>
          <w:kern w:val="0"/>
          <w:sz w:val="32"/>
          <w:szCs w:val="32"/>
        </w:rPr>
        <w:t>2022年</w:t>
      </w:r>
      <w:proofErr w:type="gramStart"/>
      <w:r w:rsidRPr="00647AB9">
        <w:rPr>
          <w:rFonts w:asciiTheme="minorEastAsia" w:hAnsiTheme="minorEastAsia" w:cs="仿宋" w:hint="eastAsia"/>
          <w:b/>
          <w:bCs/>
          <w:kern w:val="0"/>
          <w:sz w:val="32"/>
          <w:szCs w:val="32"/>
        </w:rPr>
        <w:t>文化康养产业</w:t>
      </w:r>
      <w:proofErr w:type="gramEnd"/>
      <w:r w:rsidRPr="00647AB9">
        <w:rPr>
          <w:rFonts w:asciiTheme="minorEastAsia" w:hAnsiTheme="minorEastAsia" w:cs="仿宋" w:hint="eastAsia"/>
          <w:b/>
          <w:bCs/>
          <w:kern w:val="0"/>
          <w:sz w:val="32"/>
          <w:szCs w:val="32"/>
        </w:rPr>
        <w:t>发展经费。</w:t>
      </w:r>
      <w:r w:rsidRPr="00647AB9">
        <w:rPr>
          <w:rFonts w:asciiTheme="minorEastAsia" w:hAnsiTheme="minorEastAsia" w:cs="仿宋" w:hint="eastAsia"/>
          <w:kern w:val="0"/>
          <w:sz w:val="32"/>
          <w:szCs w:val="32"/>
        </w:rPr>
        <w:t>2022年文化</w:t>
      </w:r>
      <w:proofErr w:type="gramStart"/>
      <w:r w:rsidRPr="00647AB9">
        <w:rPr>
          <w:rFonts w:asciiTheme="minorEastAsia" w:hAnsiTheme="minorEastAsia" w:cs="仿宋" w:hint="eastAsia"/>
          <w:kern w:val="0"/>
          <w:sz w:val="32"/>
          <w:szCs w:val="32"/>
        </w:rPr>
        <w:t>康样产业</w:t>
      </w:r>
      <w:proofErr w:type="gramEnd"/>
      <w:r w:rsidRPr="00647AB9">
        <w:rPr>
          <w:rFonts w:asciiTheme="minorEastAsia" w:hAnsiTheme="minorEastAsia" w:cs="仿宋" w:hint="eastAsia"/>
          <w:kern w:val="0"/>
          <w:sz w:val="32"/>
          <w:szCs w:val="32"/>
        </w:rPr>
        <w:t>发展经费10万元</w:t>
      </w:r>
      <w:r w:rsidRPr="00647AB9">
        <w:rPr>
          <w:rFonts w:asciiTheme="minorEastAsia" w:hAnsiTheme="minorEastAsia" w:hint="eastAsia"/>
          <w:sz w:val="32"/>
          <w:szCs w:val="32"/>
        </w:rPr>
        <w:t>全部拨付给承德市文化康养产业发展促进会，用于推进承德市</w:t>
      </w:r>
      <w:proofErr w:type="gramStart"/>
      <w:r w:rsidRPr="00647AB9">
        <w:rPr>
          <w:rFonts w:asciiTheme="minorEastAsia" w:hAnsiTheme="minorEastAsia" w:hint="eastAsia"/>
          <w:sz w:val="32"/>
          <w:szCs w:val="32"/>
        </w:rPr>
        <w:t>文化康养产业</w:t>
      </w:r>
      <w:proofErr w:type="gramEnd"/>
      <w:r w:rsidRPr="00647AB9">
        <w:rPr>
          <w:rFonts w:asciiTheme="minorEastAsia" w:hAnsiTheme="minorEastAsia" w:hint="eastAsia"/>
          <w:sz w:val="32"/>
          <w:szCs w:val="32"/>
        </w:rPr>
        <w:t>持续发展。根据年初设定绩效指标，全年已经完成175人两日的培训，参会人员出勤率达到100%，完成一篇</w:t>
      </w:r>
      <w:r w:rsidRPr="00647AB9">
        <w:rPr>
          <w:rFonts w:asciiTheme="minorEastAsia" w:hAnsiTheme="minorEastAsia" w:cs="仿宋" w:hint="eastAsia"/>
          <w:sz w:val="32"/>
          <w:szCs w:val="32"/>
        </w:rPr>
        <w:t>调研报告《承德市活力老人基地建设调查研究》，调研报告合格率100%，会议严格按照要求控制成本，每人会议成本为255/天。承德市</w:t>
      </w:r>
      <w:proofErr w:type="gramStart"/>
      <w:r w:rsidRPr="00647AB9">
        <w:rPr>
          <w:rFonts w:asciiTheme="minorEastAsia" w:hAnsiTheme="minorEastAsia" w:cs="仿宋" w:hint="eastAsia"/>
          <w:sz w:val="32"/>
          <w:szCs w:val="32"/>
        </w:rPr>
        <w:t>文化康养产业</w:t>
      </w:r>
      <w:proofErr w:type="gramEnd"/>
      <w:r w:rsidRPr="00647AB9">
        <w:rPr>
          <w:rFonts w:asciiTheme="minorEastAsia" w:hAnsiTheme="minorEastAsia" w:cs="仿宋" w:hint="eastAsia"/>
          <w:sz w:val="32"/>
          <w:szCs w:val="32"/>
        </w:rPr>
        <w:t>工作得到有效推进，使</w:t>
      </w:r>
      <w:proofErr w:type="gramStart"/>
      <w:r w:rsidRPr="00647AB9">
        <w:rPr>
          <w:rFonts w:asciiTheme="minorEastAsia" w:hAnsiTheme="minorEastAsia" w:cs="仿宋" w:hint="eastAsia"/>
          <w:sz w:val="32"/>
          <w:szCs w:val="32"/>
        </w:rPr>
        <w:t>文化康养产业</w:t>
      </w:r>
      <w:proofErr w:type="gramEnd"/>
      <w:r w:rsidRPr="00647AB9">
        <w:rPr>
          <w:rFonts w:asciiTheme="minorEastAsia" w:hAnsiTheme="minorEastAsia" w:cs="仿宋" w:hint="eastAsia"/>
          <w:sz w:val="32"/>
          <w:szCs w:val="32"/>
        </w:rPr>
        <w:t>持续发展。</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（十四）2021年度市本级行政事业单位体检经费</w:t>
      </w:r>
      <w:r w:rsidRPr="00647AB9">
        <w:rPr>
          <w:rFonts w:asciiTheme="minorEastAsia" w:hAnsiTheme="minorEastAsia" w:cs="仿宋" w:hint="eastAsia"/>
          <w:sz w:val="32"/>
          <w:szCs w:val="32"/>
        </w:rPr>
        <w:t>。2</w:t>
      </w:r>
      <w:r w:rsidRPr="00647AB9">
        <w:rPr>
          <w:rFonts w:asciiTheme="minorEastAsia" w:hAnsiTheme="minorEastAsia" w:cs="仿宋"/>
          <w:sz w:val="32"/>
          <w:szCs w:val="32"/>
        </w:rPr>
        <w:t>021</w:t>
      </w:r>
      <w:r w:rsidRPr="00647AB9">
        <w:rPr>
          <w:rFonts w:asciiTheme="minorEastAsia" w:hAnsiTheme="minorEastAsia" w:cs="仿宋" w:hint="eastAsia"/>
          <w:sz w:val="32"/>
          <w:szCs w:val="32"/>
        </w:rPr>
        <w:t>年度市级行政</w:t>
      </w:r>
      <w:r w:rsidRPr="00647AB9">
        <w:rPr>
          <w:rFonts w:asciiTheme="minorEastAsia" w:hAnsiTheme="minorEastAsia" w:cs="仿宋" w:hint="eastAsia"/>
          <w:sz w:val="32"/>
          <w:szCs w:val="32"/>
        </w:rPr>
        <w:lastRenderedPageBreak/>
        <w:t>事业单位体检经费专项经费共拨付8</w:t>
      </w:r>
      <w:r w:rsidRPr="00647AB9">
        <w:rPr>
          <w:rFonts w:asciiTheme="minorEastAsia" w:hAnsiTheme="minorEastAsia" w:cs="仿宋"/>
          <w:sz w:val="32"/>
          <w:szCs w:val="32"/>
        </w:rPr>
        <w:t>61.12</w:t>
      </w:r>
      <w:r w:rsidRPr="00647AB9">
        <w:rPr>
          <w:rFonts w:asciiTheme="minorEastAsia" w:hAnsiTheme="minorEastAsia" w:cs="仿宋" w:hint="eastAsia"/>
          <w:sz w:val="32"/>
          <w:szCs w:val="32"/>
        </w:rPr>
        <w:t>万元，执行率为1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，用于符合规定的人员体检费用，及时了解干部职工健康状况，减少健康隐患。根据年初设定绩效指标，（1）数量指标：实际参检率达到9</w:t>
      </w:r>
      <w:r w:rsidRPr="00647AB9">
        <w:rPr>
          <w:rFonts w:asciiTheme="minorEastAsia" w:hAnsiTheme="minorEastAsia" w:cs="仿宋"/>
          <w:sz w:val="32"/>
          <w:szCs w:val="32"/>
        </w:rPr>
        <w:t>0%</w:t>
      </w:r>
      <w:r w:rsidRPr="00647AB9">
        <w:rPr>
          <w:rFonts w:asciiTheme="minorEastAsia" w:hAnsiTheme="minorEastAsia" w:cs="仿宋" w:hint="eastAsia"/>
          <w:sz w:val="32"/>
          <w:szCs w:val="32"/>
        </w:rPr>
        <w:t>。（2）质量指标：健康体检流程符合规范。（3）时效指标:体检经费及时支付完成。（4）成本指标：体检经费成本控制率小于等于1</w:t>
      </w:r>
      <w:r w:rsidRPr="00647AB9">
        <w:rPr>
          <w:rFonts w:asciiTheme="minorEastAsia" w:hAnsiTheme="minorEastAsia" w:cs="仿宋"/>
          <w:sz w:val="32"/>
          <w:szCs w:val="32"/>
        </w:rPr>
        <w:t>00%</w:t>
      </w:r>
      <w:r w:rsidRPr="00647AB9">
        <w:rPr>
          <w:rFonts w:asciiTheme="minorEastAsia" w:hAnsiTheme="minorEastAsia" w:cs="仿宋" w:hint="eastAsia"/>
          <w:sz w:val="32"/>
          <w:szCs w:val="32"/>
        </w:rPr>
        <w:t>。（5）社会效益指标：及时了解干部职工健康状况，有效减少健康隐患。（6）服务对象满意度：参检人员满意度达到9</w:t>
      </w:r>
      <w:r w:rsidRPr="00647AB9">
        <w:rPr>
          <w:rFonts w:asciiTheme="minorEastAsia" w:hAnsiTheme="minorEastAsia" w:cs="仿宋"/>
          <w:sz w:val="32"/>
          <w:szCs w:val="32"/>
        </w:rPr>
        <w:t>0%</w:t>
      </w:r>
      <w:r w:rsidRPr="00647AB9">
        <w:rPr>
          <w:rFonts w:asciiTheme="minorEastAsia" w:hAnsiTheme="minorEastAsia" w:cs="仿宋" w:hint="eastAsia"/>
          <w:sz w:val="32"/>
          <w:szCs w:val="32"/>
        </w:rPr>
        <w:t>。</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（十五）2022年度核酸检测物资储备。2022年新冠疫情核酸检测管理系统运行资金。</w:t>
      </w:r>
      <w:r w:rsidRPr="00647AB9">
        <w:rPr>
          <w:rFonts w:asciiTheme="minorEastAsia" w:hAnsiTheme="minorEastAsia" w:cs="仿宋" w:hint="eastAsia"/>
          <w:sz w:val="32"/>
          <w:szCs w:val="32"/>
        </w:rPr>
        <w:t>2022年度核酸检测物资储备项目共拨付资金3</w:t>
      </w:r>
      <w:r w:rsidRPr="00647AB9">
        <w:rPr>
          <w:rFonts w:asciiTheme="minorEastAsia" w:hAnsiTheme="minorEastAsia" w:cs="仿宋"/>
          <w:sz w:val="32"/>
          <w:szCs w:val="32"/>
        </w:rPr>
        <w:t>00</w:t>
      </w:r>
      <w:r w:rsidRPr="00647AB9">
        <w:rPr>
          <w:rFonts w:asciiTheme="minorEastAsia" w:hAnsiTheme="minorEastAsia" w:cs="仿宋" w:hint="eastAsia"/>
          <w:sz w:val="32"/>
          <w:szCs w:val="32"/>
        </w:rPr>
        <w:t>万元，用于采购全员核酸检测储备物资，全年共支出2</w:t>
      </w:r>
      <w:r w:rsidRPr="00647AB9">
        <w:rPr>
          <w:rFonts w:asciiTheme="minorEastAsia" w:hAnsiTheme="minorEastAsia" w:cs="仿宋"/>
          <w:sz w:val="32"/>
          <w:szCs w:val="32"/>
        </w:rPr>
        <w:t>41.71</w:t>
      </w:r>
      <w:r w:rsidRPr="00647AB9">
        <w:rPr>
          <w:rFonts w:asciiTheme="minorEastAsia" w:hAnsiTheme="minorEastAsia" w:cs="仿宋" w:hint="eastAsia"/>
          <w:sz w:val="32"/>
          <w:szCs w:val="32"/>
        </w:rPr>
        <w:t>万元，执行率为8</w:t>
      </w:r>
      <w:r w:rsidRPr="00647AB9">
        <w:rPr>
          <w:rFonts w:asciiTheme="minorEastAsia" w:hAnsiTheme="minorEastAsia" w:cs="仿宋"/>
          <w:sz w:val="32"/>
          <w:szCs w:val="32"/>
        </w:rPr>
        <w:t>1%</w:t>
      </w:r>
      <w:r w:rsidRPr="00647AB9">
        <w:rPr>
          <w:rFonts w:asciiTheme="minorEastAsia" w:hAnsiTheme="minorEastAsia" w:cs="仿宋" w:hint="eastAsia"/>
          <w:sz w:val="32"/>
          <w:szCs w:val="32"/>
        </w:rPr>
        <w:t>。根据年初设定目标，采购物资数量完成率、采购质量合格率、资金支出及时率均为1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。根据疫情核酸检测相关工作要求有效阻断疫情传播途径，使服务人员满意度达到</w:t>
      </w:r>
      <w:r w:rsidRPr="00647AB9">
        <w:rPr>
          <w:rFonts w:asciiTheme="minorEastAsia" w:hAnsiTheme="minorEastAsia" w:cs="仿宋"/>
          <w:sz w:val="32"/>
          <w:szCs w:val="32"/>
        </w:rPr>
        <w:t>95%</w:t>
      </w:r>
      <w:r w:rsidRPr="00647AB9">
        <w:rPr>
          <w:rFonts w:asciiTheme="minorEastAsia" w:hAnsiTheme="minorEastAsia" w:cs="仿宋" w:hint="eastAsia"/>
          <w:sz w:val="32"/>
          <w:szCs w:val="32"/>
        </w:rPr>
        <w:t>。</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
          <w:sz w:val="32"/>
          <w:szCs w:val="32"/>
        </w:rPr>
      </w:pPr>
      <w:r w:rsidRPr="00647AB9">
        <w:rPr>
          <w:rFonts w:asciiTheme="minorEastAsia" w:hAnsiTheme="minorEastAsia" w:cs="仿宋" w:hint="eastAsia"/>
          <w:sz w:val="32"/>
          <w:szCs w:val="32"/>
        </w:rPr>
        <w:t>2022年新冠疫情核酸检测管理系统运行资金共拨付资金3</w:t>
      </w:r>
      <w:r w:rsidRPr="00647AB9">
        <w:rPr>
          <w:rFonts w:asciiTheme="minorEastAsia" w:hAnsiTheme="minorEastAsia" w:cs="仿宋"/>
          <w:sz w:val="32"/>
          <w:szCs w:val="32"/>
        </w:rPr>
        <w:t>5</w:t>
      </w:r>
      <w:r w:rsidRPr="00647AB9">
        <w:rPr>
          <w:rFonts w:asciiTheme="minorEastAsia" w:hAnsiTheme="minorEastAsia" w:cs="仿宋" w:hint="eastAsia"/>
          <w:sz w:val="32"/>
          <w:szCs w:val="32"/>
        </w:rPr>
        <w:t>万元，资金到位率和执行率均为1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。项目资金用于新冠疫情核酸检测系统等级保护测评整改及安全服务。根据年初设定指标，共采购软件系统2个，系统验收合格率为1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，及时完成</w:t>
      </w:r>
      <w:proofErr w:type="gramStart"/>
      <w:r w:rsidRPr="00647AB9">
        <w:rPr>
          <w:rFonts w:asciiTheme="minorEastAsia" w:hAnsiTheme="minorEastAsia" w:cs="仿宋" w:hint="eastAsia"/>
          <w:sz w:val="32"/>
          <w:szCs w:val="32"/>
        </w:rPr>
        <w:t>系统等保测评</w:t>
      </w:r>
      <w:proofErr w:type="gramEnd"/>
      <w:r w:rsidRPr="00647AB9">
        <w:rPr>
          <w:rFonts w:asciiTheme="minorEastAsia" w:hAnsiTheme="minorEastAsia" w:cs="仿宋" w:hint="eastAsia"/>
          <w:sz w:val="32"/>
          <w:szCs w:val="32"/>
        </w:rPr>
        <w:t>及整改，提升新冠核酸检测管理系统</w:t>
      </w:r>
      <w:proofErr w:type="gramStart"/>
      <w:r w:rsidRPr="00647AB9">
        <w:rPr>
          <w:rFonts w:asciiTheme="minorEastAsia" w:hAnsiTheme="minorEastAsia" w:cs="仿宋" w:hint="eastAsia"/>
          <w:sz w:val="32"/>
          <w:szCs w:val="32"/>
        </w:rPr>
        <w:t>性网络</w:t>
      </w:r>
      <w:proofErr w:type="gramEnd"/>
      <w:r w:rsidRPr="00647AB9">
        <w:rPr>
          <w:rFonts w:asciiTheme="minorEastAsia" w:hAnsiTheme="minorEastAsia" w:cs="仿宋" w:hint="eastAsia"/>
          <w:sz w:val="32"/>
          <w:szCs w:val="32"/>
        </w:rPr>
        <w:t>安全能力，确保新冠疫情核酸检测相关工作顺利开展。</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（十六）2022年度新冠疫苗临时接种点经费。</w:t>
      </w:r>
      <w:r w:rsidRPr="00647AB9">
        <w:rPr>
          <w:rFonts w:asciiTheme="minorEastAsia" w:hAnsiTheme="minorEastAsia" w:cs="仿宋" w:hint="eastAsia"/>
          <w:sz w:val="32"/>
          <w:szCs w:val="32"/>
        </w:rPr>
        <w:t>为切实做好我市新冠病毒疫苗接种工作，项目拨付资金5</w:t>
      </w:r>
      <w:r w:rsidRPr="00647AB9">
        <w:rPr>
          <w:rFonts w:asciiTheme="minorEastAsia" w:hAnsiTheme="minorEastAsia" w:cs="仿宋"/>
          <w:sz w:val="32"/>
          <w:szCs w:val="32"/>
        </w:rPr>
        <w:t>9.38</w:t>
      </w:r>
      <w:r w:rsidRPr="00647AB9">
        <w:rPr>
          <w:rFonts w:asciiTheme="minorEastAsia" w:hAnsiTheme="minorEastAsia" w:cs="仿宋" w:hint="eastAsia"/>
          <w:sz w:val="32"/>
          <w:szCs w:val="32"/>
        </w:rPr>
        <w:t>万元，当年共支出5</w:t>
      </w:r>
      <w:r w:rsidRPr="00647AB9">
        <w:rPr>
          <w:rFonts w:asciiTheme="minorEastAsia" w:hAnsiTheme="minorEastAsia" w:cs="仿宋"/>
          <w:sz w:val="32"/>
          <w:szCs w:val="32"/>
        </w:rPr>
        <w:t>1.55</w:t>
      </w:r>
      <w:r w:rsidRPr="00647AB9">
        <w:rPr>
          <w:rFonts w:asciiTheme="minorEastAsia" w:hAnsiTheme="minorEastAsia" w:cs="仿宋" w:hint="eastAsia"/>
          <w:sz w:val="32"/>
          <w:szCs w:val="32"/>
        </w:rPr>
        <w:t>万元，用于我市两</w:t>
      </w:r>
      <w:proofErr w:type="gramStart"/>
      <w:r w:rsidRPr="00647AB9">
        <w:rPr>
          <w:rFonts w:asciiTheme="minorEastAsia" w:hAnsiTheme="minorEastAsia" w:cs="仿宋" w:hint="eastAsia"/>
          <w:sz w:val="32"/>
          <w:szCs w:val="32"/>
        </w:rPr>
        <w:t>个</w:t>
      </w:r>
      <w:proofErr w:type="gramEnd"/>
      <w:r w:rsidRPr="00647AB9">
        <w:rPr>
          <w:rFonts w:asciiTheme="minorEastAsia" w:hAnsiTheme="minorEastAsia" w:cs="仿宋" w:hint="eastAsia"/>
          <w:sz w:val="32"/>
          <w:szCs w:val="32"/>
        </w:rPr>
        <w:t>临时新冠疫苗接种点相关费用，根据工作要求及时支付资金，严格控制相关费用成本，保障两个接种点的正常运转，确保新冠疫苗接种工作有序开展，使服务人员满意度达9</w:t>
      </w:r>
      <w:r w:rsidRPr="00647AB9">
        <w:rPr>
          <w:rFonts w:asciiTheme="minorEastAsia" w:hAnsiTheme="minorEastAsia" w:cs="仿宋"/>
          <w:sz w:val="32"/>
          <w:szCs w:val="32"/>
        </w:rPr>
        <w:t>5%</w:t>
      </w:r>
      <w:r w:rsidRPr="00647AB9">
        <w:rPr>
          <w:rFonts w:asciiTheme="minorEastAsia" w:hAnsiTheme="minorEastAsia" w:cs="仿宋" w:hint="eastAsia"/>
          <w:sz w:val="32"/>
          <w:szCs w:val="32"/>
        </w:rPr>
        <w:t>。</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（十七）2022年省级提前下达公共卫生服务补助。2022年提前下达重大传染病防控经费。</w:t>
      </w:r>
      <w:r w:rsidRPr="00647AB9">
        <w:rPr>
          <w:rFonts w:asciiTheme="minorEastAsia" w:hAnsiTheme="minorEastAsia" w:cs="仿宋" w:hint="eastAsia"/>
          <w:sz w:val="32"/>
          <w:szCs w:val="32"/>
        </w:rPr>
        <w:t>2022年省级提前下达公共卫生服务补助年初预算5</w:t>
      </w:r>
      <w:r w:rsidRPr="00647AB9">
        <w:rPr>
          <w:rFonts w:asciiTheme="minorEastAsia" w:hAnsiTheme="minorEastAsia" w:cs="仿宋"/>
          <w:sz w:val="32"/>
          <w:szCs w:val="32"/>
        </w:rPr>
        <w:t>88</w:t>
      </w:r>
      <w:r w:rsidRPr="00647AB9">
        <w:rPr>
          <w:rFonts w:asciiTheme="minorEastAsia" w:hAnsiTheme="minorEastAsia" w:cs="仿宋" w:hint="eastAsia"/>
          <w:sz w:val="32"/>
          <w:szCs w:val="32"/>
        </w:rPr>
        <w:lastRenderedPageBreak/>
        <w:t>万元，资金执行率为5</w:t>
      </w:r>
      <w:r w:rsidRPr="00647AB9">
        <w:rPr>
          <w:rFonts w:asciiTheme="minorEastAsia" w:hAnsiTheme="minorEastAsia" w:cs="仿宋"/>
          <w:sz w:val="32"/>
          <w:szCs w:val="32"/>
        </w:rPr>
        <w:t>0%,</w:t>
      </w:r>
      <w:r w:rsidRPr="00647AB9">
        <w:rPr>
          <w:rFonts w:asciiTheme="minorEastAsia" w:hAnsiTheme="minorEastAsia" w:cs="仿宋" w:hint="eastAsia"/>
          <w:sz w:val="32"/>
          <w:szCs w:val="32"/>
        </w:rPr>
        <w:t>共支出2</w:t>
      </w:r>
      <w:r w:rsidRPr="00647AB9">
        <w:rPr>
          <w:rFonts w:asciiTheme="minorEastAsia" w:hAnsiTheme="minorEastAsia" w:cs="仿宋"/>
          <w:sz w:val="32"/>
          <w:szCs w:val="32"/>
        </w:rPr>
        <w:t>90.44</w:t>
      </w:r>
      <w:r w:rsidRPr="00647AB9">
        <w:rPr>
          <w:rFonts w:asciiTheme="minorEastAsia" w:hAnsiTheme="minorEastAsia" w:cs="仿宋" w:hint="eastAsia"/>
          <w:sz w:val="32"/>
          <w:szCs w:val="32"/>
        </w:rPr>
        <w:t>万元。其他预算资金结转下年继续使用。根据年初预算目标有效降低神经管缺陷发生率，提高出生素质，降低出生缺陷发生率，提高人口素质，改善脱贫地区儿童营养和健康状况。确保我市叶酸服用人数，服用率均达到指标要求，按要求支付相关经费，保证营养包发放率和服用及时率，使出生缺陷干预率达到8</w:t>
      </w:r>
      <w:r w:rsidRPr="00647AB9">
        <w:rPr>
          <w:rFonts w:asciiTheme="minorEastAsia" w:hAnsiTheme="minorEastAsia" w:cs="仿宋"/>
          <w:sz w:val="32"/>
          <w:szCs w:val="32"/>
        </w:rPr>
        <w:t>5%</w:t>
      </w:r>
      <w:r w:rsidRPr="00647AB9">
        <w:rPr>
          <w:rFonts w:asciiTheme="minorEastAsia" w:hAnsiTheme="minorEastAsia" w:cs="仿宋" w:hint="eastAsia"/>
          <w:sz w:val="32"/>
          <w:szCs w:val="32"/>
        </w:rPr>
        <w:t>，大力宣传相关防治知识，使出生人口素质不断提高。</w:t>
      </w:r>
    </w:p>
    <w:p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
          <w:sz w:val="32"/>
          <w:szCs w:val="32"/>
        </w:rPr>
      </w:pPr>
      <w:r w:rsidRPr="00647AB9">
        <w:rPr>
          <w:rFonts w:asciiTheme="minorEastAsia" w:hAnsiTheme="minorEastAsia" w:cs="仿宋" w:hint="eastAsia"/>
          <w:sz w:val="32"/>
          <w:szCs w:val="32"/>
        </w:rPr>
        <w:t>2022年提前下达重大传染病防控经费资金2</w:t>
      </w:r>
      <w:r w:rsidRPr="00647AB9">
        <w:rPr>
          <w:rFonts w:asciiTheme="minorEastAsia" w:hAnsiTheme="minorEastAsia" w:cs="仿宋"/>
          <w:sz w:val="32"/>
          <w:szCs w:val="32"/>
        </w:rPr>
        <w:t>70.05</w:t>
      </w:r>
      <w:r w:rsidRPr="00647AB9">
        <w:rPr>
          <w:rFonts w:asciiTheme="minorEastAsia" w:hAnsiTheme="minorEastAsia" w:cs="仿宋" w:hint="eastAsia"/>
          <w:sz w:val="32"/>
          <w:szCs w:val="32"/>
        </w:rPr>
        <w:t>万元，全面规范落实预防母婴传播综合干预服务，减少相关疾病母婴传播，不断提高妇女儿童健康水平和生活质量。建立健全社会心理服务体系，将心理健康服务融入社会治理体系、精神文明建设，融入平安中国、健康中国建设。建立健全党政领导、部门协同、社会参与的工作机制，搭建社会心理服务平台，将心理健康服务纳入健康城市评价指标体系，作为健康细胞工程（健康社区、健康学校、健康企业、健康家庭）和基层平安建设的重要内容，基本形成自尊自信、理性平和、积极向上的社会心态，因矛盾突出、生活失意、心态失衡、行为失常等导致的极端案（事）件明显下降。</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（十八）2022年提前下达省级计划生育服务补助、2022年中央计划生育转移支付资金。</w:t>
      </w:r>
      <w:r w:rsidRPr="00647AB9">
        <w:rPr>
          <w:rFonts w:asciiTheme="minorEastAsia" w:hAnsiTheme="minorEastAsia" w:cs="仿宋" w:hint="eastAsia"/>
          <w:sz w:val="32"/>
          <w:szCs w:val="32"/>
        </w:rPr>
        <w:t>2022年提前下达省级计划生育服务补助安排预算专项资金2</w:t>
      </w:r>
      <w:r w:rsidRPr="00647AB9">
        <w:rPr>
          <w:rFonts w:asciiTheme="minorEastAsia" w:hAnsiTheme="minorEastAsia" w:cs="仿宋"/>
          <w:sz w:val="32"/>
          <w:szCs w:val="32"/>
        </w:rPr>
        <w:t>7.98</w:t>
      </w:r>
      <w:r w:rsidRPr="00647AB9">
        <w:rPr>
          <w:rFonts w:asciiTheme="minorEastAsia" w:hAnsiTheme="minorEastAsia" w:cs="仿宋" w:hint="eastAsia"/>
          <w:sz w:val="32"/>
          <w:szCs w:val="32"/>
        </w:rPr>
        <w:t>万元，共支出2</w:t>
      </w:r>
      <w:r w:rsidRPr="00647AB9">
        <w:rPr>
          <w:rFonts w:asciiTheme="minorEastAsia" w:hAnsiTheme="minorEastAsia" w:cs="仿宋"/>
          <w:sz w:val="32"/>
          <w:szCs w:val="32"/>
        </w:rPr>
        <w:t>1.62</w:t>
      </w:r>
      <w:r w:rsidRPr="00647AB9">
        <w:rPr>
          <w:rFonts w:asciiTheme="minorEastAsia" w:hAnsiTheme="minorEastAsia" w:cs="仿宋" w:hint="eastAsia"/>
          <w:sz w:val="32"/>
          <w:szCs w:val="32"/>
        </w:rPr>
        <w:t>万元，执行率为7</w:t>
      </w:r>
      <w:r w:rsidRPr="00647AB9">
        <w:rPr>
          <w:rFonts w:asciiTheme="minorEastAsia" w:hAnsiTheme="minorEastAsia" w:cs="仿宋"/>
          <w:sz w:val="32"/>
          <w:szCs w:val="32"/>
        </w:rPr>
        <w:t>7%</w:t>
      </w:r>
      <w:r w:rsidRPr="00647AB9">
        <w:rPr>
          <w:rFonts w:asciiTheme="minorEastAsia" w:hAnsiTheme="minorEastAsia" w:cs="仿宋" w:hint="eastAsia"/>
          <w:sz w:val="32"/>
          <w:szCs w:val="32"/>
        </w:rPr>
        <w:t>。项目资金用于为全市计生特殊家庭投保一份住院护理补贴保险，帮助解决计生</w:t>
      </w:r>
      <w:proofErr w:type="gramStart"/>
      <w:r w:rsidRPr="00647AB9">
        <w:rPr>
          <w:rFonts w:asciiTheme="minorEastAsia" w:hAnsiTheme="minorEastAsia" w:cs="仿宋" w:hint="eastAsia"/>
          <w:sz w:val="32"/>
          <w:szCs w:val="32"/>
        </w:rPr>
        <w:t>失独家庭</w:t>
      </w:r>
      <w:proofErr w:type="gramEnd"/>
      <w:r w:rsidRPr="00647AB9">
        <w:rPr>
          <w:rFonts w:asciiTheme="minorEastAsia" w:hAnsiTheme="minorEastAsia" w:cs="仿宋" w:hint="eastAsia"/>
          <w:sz w:val="32"/>
          <w:szCs w:val="32"/>
        </w:rPr>
        <w:t>住院无人陪护、生活困难等问题。用于独生子女伤残、死亡家庭父母的扶助。设立医疗应急保障专项资金，按照一定比例给予补助等。根据年初设定指标已完成相关工作，给予独生子女伤残、死亡家庭一次性救助、独生子女伤残死亡家庭在定点医疗机构住院后自付部分的补助，投保金额按照当年度</w:t>
      </w:r>
      <w:proofErr w:type="gramStart"/>
      <w:r w:rsidRPr="00647AB9">
        <w:rPr>
          <w:rFonts w:asciiTheme="minorEastAsia" w:hAnsiTheme="minorEastAsia" w:cs="仿宋" w:hint="eastAsia"/>
          <w:sz w:val="32"/>
          <w:szCs w:val="32"/>
        </w:rPr>
        <w:t>失独家庭</w:t>
      </w:r>
      <w:proofErr w:type="gramEnd"/>
      <w:r w:rsidRPr="00647AB9">
        <w:rPr>
          <w:rFonts w:asciiTheme="minorEastAsia" w:hAnsiTheme="minorEastAsia" w:cs="仿宋" w:hint="eastAsia"/>
          <w:sz w:val="32"/>
          <w:szCs w:val="32"/>
        </w:rPr>
        <w:t>人数投保额，按照人数、文件规定核销比例、资金总额及时发放补助，有效提高计生特殊家庭的生活水平，使家庭发展能力、社会稳定水平逐步提高。2022</w:t>
      </w:r>
      <w:r w:rsidRPr="00647AB9">
        <w:rPr>
          <w:rFonts w:asciiTheme="minorEastAsia" w:hAnsiTheme="minorEastAsia" w:cs="仿宋" w:hint="eastAsia"/>
          <w:sz w:val="32"/>
          <w:szCs w:val="32"/>
        </w:rPr>
        <w:lastRenderedPageBreak/>
        <w:t>年中央计划生育转移支付资金金额9</w:t>
      </w:r>
      <w:r w:rsidRPr="00647AB9">
        <w:rPr>
          <w:rFonts w:asciiTheme="minorEastAsia" w:hAnsiTheme="minorEastAsia" w:cs="仿宋"/>
          <w:sz w:val="32"/>
          <w:szCs w:val="32"/>
        </w:rPr>
        <w:t>.26</w:t>
      </w:r>
      <w:r w:rsidRPr="00647AB9">
        <w:rPr>
          <w:rFonts w:asciiTheme="minorEastAsia" w:hAnsiTheme="minorEastAsia" w:cs="仿宋" w:hint="eastAsia"/>
          <w:sz w:val="32"/>
          <w:szCs w:val="32"/>
        </w:rPr>
        <w:t>万元，资金于2</w:t>
      </w:r>
      <w:r w:rsidRPr="00647AB9">
        <w:rPr>
          <w:rFonts w:asciiTheme="minorEastAsia" w:hAnsiTheme="minorEastAsia" w:cs="仿宋"/>
          <w:sz w:val="32"/>
          <w:szCs w:val="32"/>
        </w:rPr>
        <w:t>023</w:t>
      </w:r>
      <w:r w:rsidRPr="00647AB9">
        <w:rPr>
          <w:rFonts w:asciiTheme="minorEastAsia" w:hAnsiTheme="minorEastAsia" w:cs="仿宋" w:hint="eastAsia"/>
          <w:sz w:val="32"/>
          <w:szCs w:val="32"/>
        </w:rPr>
        <w:t>年支付，用于开展市本级计生特殊家庭就医绿色通道建设工作，确保实现与定点医疗机构his系统顺利对接，确保计生特殊家庭父母就医，直接进行绿色通道程序，减免优惠费用按规定即时核销，实现从就医到结算全程无缝对接，提升计生特殊家庭的获得感满意。本年度相关工作已完成，为市中心医院、市中医院、市第三医院三家定点医疗机构接通绿色通道，使受补助家庭生活水平提高程度，</w:t>
      </w:r>
      <w:proofErr w:type="gramStart"/>
      <w:r w:rsidRPr="00647AB9">
        <w:rPr>
          <w:rFonts w:asciiTheme="minorEastAsia" w:hAnsiTheme="minorEastAsia" w:cs="仿宋" w:hint="eastAsia"/>
          <w:sz w:val="32"/>
          <w:szCs w:val="32"/>
        </w:rPr>
        <w:t>受助奖扶家庭</w:t>
      </w:r>
      <w:proofErr w:type="gramEnd"/>
      <w:r w:rsidRPr="00647AB9">
        <w:rPr>
          <w:rFonts w:asciiTheme="minorEastAsia" w:hAnsiTheme="minorEastAsia" w:cs="仿宋" w:hint="eastAsia"/>
          <w:sz w:val="32"/>
          <w:szCs w:val="32"/>
        </w:rPr>
        <w:t>满意度达到9</w:t>
      </w:r>
      <w:r w:rsidRPr="00647AB9">
        <w:rPr>
          <w:rFonts w:asciiTheme="minorEastAsia" w:hAnsiTheme="minorEastAsia" w:cs="仿宋"/>
          <w:sz w:val="32"/>
          <w:szCs w:val="32"/>
        </w:rPr>
        <w:t>5%</w:t>
      </w:r>
      <w:r w:rsidRPr="00647AB9">
        <w:rPr>
          <w:rFonts w:asciiTheme="minorEastAsia" w:hAnsiTheme="minorEastAsia" w:cs="仿宋" w:hint="eastAsia"/>
          <w:sz w:val="32"/>
          <w:szCs w:val="32"/>
        </w:rPr>
        <w:t>。</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（十九）2022年支援外地疫情</w:t>
      </w:r>
      <w:proofErr w:type="gramStart"/>
      <w:r w:rsidRPr="00647AB9">
        <w:rPr>
          <w:rFonts w:asciiTheme="minorEastAsia" w:hAnsiTheme="minorEastAsia" w:cs="仿宋" w:hint="eastAsia"/>
          <w:b/>
          <w:bCs/>
          <w:sz w:val="32"/>
          <w:szCs w:val="32"/>
        </w:rPr>
        <w:t>防控返承隔离</w:t>
      </w:r>
      <w:proofErr w:type="gramEnd"/>
      <w:r w:rsidRPr="00647AB9">
        <w:rPr>
          <w:rFonts w:asciiTheme="minorEastAsia" w:hAnsiTheme="minorEastAsia" w:cs="仿宋" w:hint="eastAsia"/>
          <w:b/>
          <w:bCs/>
          <w:sz w:val="32"/>
          <w:szCs w:val="32"/>
        </w:rPr>
        <w:t>休养经费。</w:t>
      </w:r>
      <w:r w:rsidRPr="00647AB9">
        <w:rPr>
          <w:rFonts w:asciiTheme="minorEastAsia" w:hAnsiTheme="minorEastAsia" w:cs="仿宋" w:hint="eastAsia"/>
          <w:sz w:val="32"/>
          <w:szCs w:val="32"/>
        </w:rPr>
        <w:t>根据疫情防控相关工作要求，此专项资金用于支付支援外地疫情防控</w:t>
      </w:r>
      <w:proofErr w:type="gramStart"/>
      <w:r w:rsidRPr="00647AB9">
        <w:rPr>
          <w:rFonts w:asciiTheme="minorEastAsia" w:hAnsiTheme="minorEastAsia" w:cs="仿宋" w:hint="eastAsia"/>
          <w:sz w:val="32"/>
          <w:szCs w:val="32"/>
        </w:rPr>
        <w:t>返承集中</w:t>
      </w:r>
      <w:proofErr w:type="gramEnd"/>
      <w:r w:rsidRPr="00647AB9">
        <w:rPr>
          <w:rFonts w:asciiTheme="minorEastAsia" w:hAnsiTheme="minorEastAsia" w:cs="仿宋" w:hint="eastAsia"/>
          <w:sz w:val="32"/>
          <w:szCs w:val="32"/>
        </w:rPr>
        <w:t>隔离休养费用，按要求及时支付相关经费，保障隔离休养点运转正常，使疫情防控能力有所提升，确保隔离休养人员满意情况达到9</w:t>
      </w:r>
      <w:r w:rsidRPr="00647AB9">
        <w:rPr>
          <w:rFonts w:asciiTheme="minorEastAsia" w:hAnsiTheme="minorEastAsia" w:cs="仿宋"/>
          <w:sz w:val="32"/>
          <w:szCs w:val="32"/>
        </w:rPr>
        <w:t>5%</w:t>
      </w:r>
      <w:r w:rsidRPr="00647AB9">
        <w:rPr>
          <w:rFonts w:asciiTheme="minorEastAsia" w:hAnsiTheme="minorEastAsia" w:cs="仿宋" w:hint="eastAsia"/>
          <w:sz w:val="32"/>
          <w:szCs w:val="32"/>
        </w:rPr>
        <w:t>。</w:t>
      </w:r>
    </w:p>
    <w:p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 xml:space="preserve">（二十）2022年中央基本公共卫生服务补助资金、2022年中央提前下达基本公共卫生服务补助、2022年中央提前下达医疗服务与保障能力提升（医疗卫生机构能力建设）补助。 </w:t>
      </w:r>
      <w:r w:rsidRPr="00647AB9">
        <w:rPr>
          <w:rFonts w:asciiTheme="minorEastAsia" w:hAnsiTheme="minorEastAsia" w:cs="仿宋"/>
          <w:b/>
          <w:bCs/>
          <w:sz w:val="32"/>
          <w:szCs w:val="32"/>
        </w:rPr>
        <w:t xml:space="preserve">  </w:t>
      </w:r>
      <w:r w:rsidRPr="00647AB9">
        <w:rPr>
          <w:rFonts w:asciiTheme="minorEastAsia" w:hAnsiTheme="minorEastAsia" w:cs="仿宋" w:hint="eastAsia"/>
          <w:sz w:val="32"/>
          <w:szCs w:val="32"/>
        </w:rPr>
        <w:t>2022年中央基本公共卫生服务补助资金和2022年中央提前下达基本公共卫生服务补助资金用于改善脱贫地区儿童营养和健康状况，有效降低神经管缺陷发生率，提高出生素质  提高全市居民健康素养水平。加强职业病诊断机构建设，对职业病诊断机构配备相应的诊断设备，提高职业病诊断能力和水平。倡导健康的生产、生活方式，减少和控制职业伤害、职业病及职业相关疾病，提升</w:t>
      </w:r>
      <w:proofErr w:type="gramStart"/>
      <w:r w:rsidRPr="00647AB9">
        <w:rPr>
          <w:rFonts w:asciiTheme="minorEastAsia" w:hAnsiTheme="minorEastAsia" w:cs="仿宋" w:hint="eastAsia"/>
          <w:sz w:val="32"/>
          <w:szCs w:val="32"/>
        </w:rPr>
        <w:t>健康企业</w:t>
      </w:r>
      <w:proofErr w:type="gramEnd"/>
      <w:r w:rsidRPr="00647AB9">
        <w:rPr>
          <w:rFonts w:asciiTheme="minorEastAsia" w:hAnsiTheme="minorEastAsia" w:cs="仿宋" w:hint="eastAsia"/>
          <w:sz w:val="32"/>
          <w:szCs w:val="32"/>
        </w:rPr>
        <w:t>社会影响力，使全民关注职业健康，养成健康生活习惯。2022年中央提前下达医疗服务与保障能力提升（医疗卫生机构能力建设）补助资金用于加强职业病诊断机构建设，及时为职业病诊断机构配备相应的诊断设备，提高职业病诊断能力和水平。加强宣传不断提高居民健康知识知晓率，使居民养成健康的生活习惯。</w:t>
      </w:r>
    </w:p>
    <w:p w:rsidR="0011314A" w:rsidRDefault="0011314A" w:rsidP="0011314A">
      <w:pPr>
        <w:pBdr>
          <w:bottom w:val="single" w:sz="4" w:space="19" w:color="FFFFFF"/>
        </w:pBdr>
        <w:autoSpaceDE w:val="0"/>
        <w:spacing w:line="560" w:lineRule="exact"/>
        <w:rPr>
          <w:rFonts w:asciiTheme="minorEastAsia" w:hAnsiTheme="minorEastAsia" w:cs="仿宋"/>
          <w:sz w:val="32"/>
          <w:szCs w:val="32"/>
        </w:rPr>
      </w:pPr>
    </w:p>
    <w:p w:rsidR="00C01641" w:rsidRDefault="00C01641" w:rsidP="00C01641">
      <w:pPr>
        <w:spacing w:before="69" w:line="225" w:lineRule="auto"/>
        <w:ind w:left="3623"/>
        <w:rPr>
          <w:rFonts w:ascii="宋体" w:eastAsia="宋体" w:hAnsi="宋体" w:cs="宋体"/>
          <w:sz w:val="48"/>
          <w:szCs w:val="48"/>
        </w:rPr>
      </w:pPr>
      <w:r>
        <w:rPr>
          <w:rFonts w:ascii="宋体" w:eastAsia="宋体" w:hAnsi="宋体" w:cs="宋体" w:hint="eastAsia"/>
          <w:color w:val="333333"/>
          <w:spacing w:val="13"/>
          <w:sz w:val="48"/>
          <w:szCs w:val="48"/>
        </w:rPr>
        <w:lastRenderedPageBreak/>
        <w:t>项</w:t>
      </w:r>
      <w:r>
        <w:rPr>
          <w:rFonts w:ascii="宋体" w:eastAsia="宋体" w:hAnsi="宋体" w:cs="宋体" w:hint="eastAsia"/>
          <w:color w:val="333333"/>
          <w:spacing w:val="11"/>
          <w:sz w:val="48"/>
          <w:szCs w:val="48"/>
        </w:rPr>
        <w:t>目支出绩效自评表</w:t>
      </w:r>
    </w:p>
    <w:p w:rsidR="00C01641" w:rsidRDefault="00C01641" w:rsidP="00C01641">
      <w:pPr>
        <w:spacing w:before="75" w:line="223" w:lineRule="auto"/>
        <w:ind w:left="5011"/>
        <w:rPr>
          <w:rFonts w:ascii="仿宋" w:eastAsia="仿宋" w:hAnsi="仿宋" w:cs="仿宋"/>
          <w:sz w:val="24"/>
          <w:szCs w:val="24"/>
        </w:rPr>
      </w:pPr>
      <w:r>
        <w:rPr>
          <w:rFonts w:ascii="宋体" w:eastAsia="宋体" w:hAnsi="宋体" w:cs="宋体"/>
          <w:color w:val="333333"/>
          <w:spacing w:val="4"/>
          <w:sz w:val="24"/>
          <w:szCs w:val="24"/>
        </w:rPr>
        <w:t xml:space="preserve">2022 </w:t>
      </w:r>
      <w:r>
        <w:rPr>
          <w:rFonts w:ascii="仿宋" w:eastAsia="仿宋" w:hAnsi="仿宋" w:cs="仿宋"/>
          <w:color w:val="333333"/>
          <w:spacing w:val="4"/>
          <w:sz w:val="24"/>
          <w:szCs w:val="24"/>
        </w:rPr>
        <w:t>年</w:t>
      </w:r>
      <w:r>
        <w:rPr>
          <w:rFonts w:ascii="仿宋" w:eastAsia="仿宋" w:hAnsi="仿宋" w:cs="仿宋"/>
          <w:color w:val="333333"/>
          <w:spacing w:val="3"/>
          <w:sz w:val="24"/>
          <w:szCs w:val="24"/>
        </w:rPr>
        <w:t>度</w:t>
      </w:r>
    </w:p>
    <w:p w:rsidR="00C01641" w:rsidRDefault="00C01641" w:rsidP="00C01641">
      <w:pPr>
        <w:spacing w:line="66" w:lineRule="exact"/>
        <w:rPr>
          <w:sz w:val="24"/>
          <w:szCs w:val="24"/>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tcPr>
          <w:p w:rsidR="00C01641" w:rsidRDefault="00C01641" w:rsidP="00C914E2">
            <w:pPr>
              <w:spacing w:before="123" w:line="22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项</w:t>
            </w:r>
            <w:r>
              <w:rPr>
                <w:rFonts w:asciiTheme="majorEastAsia" w:eastAsiaTheme="majorEastAsia" w:hAnsiTheme="majorEastAsia" w:cstheme="majorEastAsia" w:hint="eastAsia"/>
                <w:color w:val="333333"/>
                <w:spacing w:val="-10"/>
                <w:szCs w:val="21"/>
              </w:rPr>
              <w:t>目名称</w:t>
            </w:r>
          </w:p>
        </w:tc>
        <w:tc>
          <w:tcPr>
            <w:tcW w:w="4944" w:type="dxa"/>
            <w:gridSpan w:val="3"/>
            <w:tcBorders>
              <w:top w:val="single" w:sz="2" w:space="0" w:color="666666"/>
              <w:bottom w:val="single" w:sz="2" w:space="0" w:color="666666"/>
            </w:tcBorders>
          </w:tcPr>
          <w:p w:rsidR="00C01641" w:rsidRDefault="00C01641" w:rsidP="00C914E2">
            <w:pPr>
              <w:spacing w:before="113" w:line="222" w:lineRule="auto"/>
              <w:ind w:left="3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0"/>
                <w:szCs w:val="21"/>
              </w:rPr>
              <w:t>2</w:t>
            </w:r>
            <w:r>
              <w:rPr>
                <w:rFonts w:asciiTheme="majorEastAsia" w:eastAsiaTheme="majorEastAsia" w:hAnsiTheme="majorEastAsia" w:cstheme="majorEastAsia" w:hint="eastAsia"/>
                <w:color w:val="333333"/>
                <w:spacing w:val="12"/>
                <w:szCs w:val="21"/>
              </w:rPr>
              <w:t>0</w:t>
            </w:r>
            <w:r>
              <w:rPr>
                <w:rFonts w:asciiTheme="majorEastAsia" w:eastAsiaTheme="majorEastAsia" w:hAnsiTheme="majorEastAsia" w:cstheme="majorEastAsia" w:hint="eastAsia"/>
                <w:color w:val="333333"/>
                <w:spacing w:val="10"/>
                <w:szCs w:val="21"/>
              </w:rPr>
              <w:t>22年度基层医疗卫生服务能力提升【雨润工程】</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预算资金及</w:t>
            </w:r>
            <w:r>
              <w:rPr>
                <w:rFonts w:asciiTheme="majorEastAsia" w:eastAsiaTheme="majorEastAsia" w:hAnsiTheme="majorEastAsia" w:cstheme="majorEastAsia" w:hint="eastAsia"/>
                <w:color w:val="333333"/>
                <w:spacing w:val="8"/>
                <w:szCs w:val="21"/>
              </w:rPr>
              <w:t>相关管理活</w:t>
            </w:r>
            <w:r>
              <w:rPr>
                <w:rFonts w:asciiTheme="majorEastAsia" w:eastAsiaTheme="majorEastAsia" w:hAnsiTheme="majorEastAsia" w:cstheme="majorEastAsia"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主</w:t>
            </w:r>
            <w:r>
              <w:rPr>
                <w:rFonts w:asciiTheme="majorEastAsia" w:eastAsiaTheme="majorEastAsia" w:hAnsiTheme="majorEastAsia" w:cstheme="majorEastAsia"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2"/>
                <w:szCs w:val="21"/>
              </w:rPr>
              <w:t>承</w:t>
            </w:r>
            <w:r>
              <w:rPr>
                <w:rFonts w:asciiTheme="majorEastAsia" w:eastAsiaTheme="majorEastAsia" w:hAnsiTheme="majorEastAsia" w:cstheme="majorEastAsia"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实</w:t>
            </w:r>
            <w:r>
              <w:rPr>
                <w:rFonts w:asciiTheme="majorEastAsia" w:eastAsiaTheme="majorEastAsia" w:hAnsiTheme="majorEastAsia" w:cstheme="majorEastAsia"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7"/>
                <w:szCs w:val="21"/>
              </w:rPr>
              <w:t>承</w:t>
            </w:r>
            <w:r>
              <w:rPr>
                <w:rFonts w:asciiTheme="majorEastAsia" w:eastAsiaTheme="majorEastAsia" w:hAnsiTheme="majorEastAsia" w:cstheme="majorEastAsia"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Theme="majorEastAsia" w:eastAsiaTheme="majorEastAsia" w:hAnsiTheme="majorEastAsia" w:cstheme="majorEastAsia"/>
              </w:rPr>
            </w:pPr>
          </w:p>
          <w:p w:rsidR="00C01641" w:rsidRDefault="00C01641" w:rsidP="00C914E2">
            <w:pPr>
              <w:spacing w:line="258" w:lineRule="auto"/>
              <w:rPr>
                <w:rFonts w:asciiTheme="majorEastAsia" w:eastAsiaTheme="majorEastAsia" w:hAnsiTheme="majorEastAsia" w:cstheme="majorEastAsia"/>
              </w:rPr>
            </w:pPr>
          </w:p>
          <w:p w:rsidR="00C01641" w:rsidRDefault="00C01641" w:rsidP="00C914E2">
            <w:pPr>
              <w:spacing w:line="258" w:lineRule="auto"/>
              <w:rPr>
                <w:rFonts w:asciiTheme="majorEastAsia" w:eastAsiaTheme="majorEastAsia" w:hAnsiTheme="majorEastAsia" w:cstheme="majorEastAsia"/>
              </w:rPr>
            </w:pPr>
          </w:p>
          <w:p w:rsidR="00C01641" w:rsidRDefault="00C01641" w:rsidP="00C914E2">
            <w:pPr>
              <w:spacing w:line="258" w:lineRule="auto"/>
              <w:rPr>
                <w:rFonts w:asciiTheme="majorEastAsia" w:eastAsiaTheme="majorEastAsia" w:hAnsiTheme="majorEastAsia" w:cstheme="majorEastAsia"/>
              </w:rPr>
            </w:pPr>
          </w:p>
          <w:p w:rsidR="00C01641" w:rsidRDefault="00C01641" w:rsidP="00C914E2">
            <w:pPr>
              <w:spacing w:before="49" w:line="21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项</w:t>
            </w:r>
            <w:r>
              <w:rPr>
                <w:rFonts w:asciiTheme="majorEastAsia" w:eastAsiaTheme="majorEastAsia" w:hAnsiTheme="majorEastAsia" w:cstheme="majorEastAsia" w:hint="eastAsia"/>
                <w:color w:val="333333"/>
                <w:spacing w:val="-10"/>
                <w:szCs w:val="21"/>
              </w:rPr>
              <w:t xml:space="preserve"> 目资金</w:t>
            </w:r>
          </w:p>
          <w:p w:rsidR="00C01641" w:rsidRDefault="00C01641" w:rsidP="00C914E2">
            <w:pPr>
              <w:spacing w:line="224"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3"/>
                <w:szCs w:val="21"/>
              </w:rPr>
              <w:t>(</w:t>
            </w:r>
            <w:r>
              <w:rPr>
                <w:rFonts w:asciiTheme="majorEastAsia" w:eastAsiaTheme="majorEastAsia" w:hAnsiTheme="majorEastAsia" w:cstheme="majorEastAsia"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年</w:t>
            </w:r>
            <w:r>
              <w:rPr>
                <w:rFonts w:asciiTheme="majorEastAsia" w:eastAsiaTheme="majorEastAsia" w:hAnsiTheme="majorEastAsia" w:cstheme="majorEastAsia"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全</w:t>
            </w:r>
            <w:r>
              <w:rPr>
                <w:rFonts w:asciiTheme="majorEastAsia" w:eastAsiaTheme="majorEastAsia" w:hAnsiTheme="majorEastAsia" w:cstheme="majorEastAsia"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全</w:t>
            </w:r>
            <w:r>
              <w:rPr>
                <w:rFonts w:asciiTheme="majorEastAsia" w:eastAsiaTheme="majorEastAsia" w:hAnsiTheme="majorEastAsia" w:cstheme="majorEastAsia"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执行</w:t>
            </w:r>
            <w:r>
              <w:rPr>
                <w:rFonts w:asciiTheme="majorEastAsia" w:eastAsiaTheme="majorEastAsia" w:hAnsiTheme="majorEastAsia" w:cstheme="majorEastAsia"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得</w:t>
            </w:r>
            <w:r>
              <w:rPr>
                <w:rFonts w:asciiTheme="majorEastAsia" w:eastAsiaTheme="majorEastAsia" w:hAnsiTheme="majorEastAsia" w:cstheme="majorEastAsia"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年</w:t>
            </w:r>
            <w:r>
              <w:rPr>
                <w:rFonts w:asciiTheme="majorEastAsia" w:eastAsiaTheme="majorEastAsia" w:hAnsiTheme="majorEastAsia" w:cstheme="majorEastAsia"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2" w:lineRule="auto"/>
              <w:ind w:left="5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1</w:t>
            </w:r>
            <w:r>
              <w:rPr>
                <w:rFonts w:asciiTheme="majorEastAsia" w:eastAsiaTheme="majorEastAsia" w:hAnsiTheme="majorEastAsia" w:cstheme="majorEastAsia" w:hint="eastAsia"/>
                <w:color w:val="333333"/>
                <w:spacing w:val="6"/>
                <w:szCs w:val="21"/>
              </w:rPr>
              <w:t>08.00</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108.0</w:t>
            </w:r>
            <w:r>
              <w:rPr>
                <w:rFonts w:asciiTheme="majorEastAsia" w:eastAsiaTheme="majorEastAsia" w:hAnsiTheme="majorEastAsia" w:cstheme="majorEastAsia" w:hint="eastAsia"/>
                <w:color w:val="333333"/>
                <w:spacing w:val="6"/>
                <w:szCs w:val="21"/>
              </w:rPr>
              <w:t>0</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108.0</w:t>
            </w:r>
            <w:r>
              <w:rPr>
                <w:rFonts w:asciiTheme="majorEastAsia" w:eastAsiaTheme="majorEastAsia" w:hAnsiTheme="majorEastAsia" w:cstheme="majorEastAsia" w:hint="eastAsia"/>
                <w:color w:val="333333"/>
                <w:spacing w:val="6"/>
                <w:szCs w:val="21"/>
              </w:rPr>
              <w:t>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1</w:t>
            </w:r>
            <w:r>
              <w:rPr>
                <w:rFonts w:asciiTheme="majorEastAsia" w:eastAsiaTheme="majorEastAsia" w:hAnsiTheme="majorEastAsia" w:cstheme="majorEastAsia"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szCs w:val="21"/>
              </w:rPr>
              <w:t>100%</w:t>
            </w:r>
          </w:p>
        </w:tc>
        <w:tc>
          <w:tcPr>
            <w:tcW w:w="973" w:type="dxa"/>
            <w:tcBorders>
              <w:top w:val="single" w:sz="2" w:space="0" w:color="666666"/>
              <w:bottom w:val="single" w:sz="2" w:space="0" w:color="666666"/>
            </w:tcBorders>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szCs w:val="21"/>
              </w:rPr>
              <w:t>10</w:t>
            </w:r>
          </w:p>
        </w:tc>
      </w:tr>
      <w:tr w:rsidR="00C01641" w:rsidTr="00C914E2">
        <w:trPr>
          <w:trHeight w:val="511"/>
        </w:trPr>
        <w:tc>
          <w:tcPr>
            <w:tcW w:w="1285" w:type="dxa"/>
            <w:gridSpan w:val="2"/>
            <w:vMerge/>
            <w:tcBorders>
              <w:top w:val="nil"/>
              <w:bottom w:val="nil"/>
            </w:tcBorders>
          </w:tcPr>
          <w:p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其中： 当年</w:t>
            </w:r>
            <w:r>
              <w:rPr>
                <w:rFonts w:asciiTheme="majorEastAsia" w:eastAsiaTheme="majorEastAsia" w:hAnsiTheme="majorEastAsia" w:cstheme="majorEastAsia"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0</w:t>
            </w:r>
            <w:r>
              <w:rPr>
                <w:rFonts w:asciiTheme="majorEastAsia" w:eastAsiaTheme="majorEastAsia" w:hAnsiTheme="majorEastAsia" w:cstheme="majorEastAsia"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上年结转资</w:t>
            </w:r>
            <w:r>
              <w:rPr>
                <w:rFonts w:asciiTheme="majorEastAsia" w:eastAsiaTheme="majorEastAsia" w:hAnsiTheme="majorEastAsia" w:cstheme="majorEastAsia"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0</w:t>
            </w:r>
            <w:r>
              <w:rPr>
                <w:rFonts w:asciiTheme="majorEastAsia" w:eastAsiaTheme="majorEastAsia" w:hAnsiTheme="majorEastAsia" w:cstheme="majorEastAsia"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0</w:t>
            </w:r>
            <w:r>
              <w:rPr>
                <w:rFonts w:asciiTheme="majorEastAsia" w:eastAsiaTheme="majorEastAsia" w:hAnsiTheme="majorEastAsia" w:cstheme="majorEastAsia"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r>
      <w:tr w:rsidR="00C01641" w:rsidTr="00C914E2">
        <w:trPr>
          <w:trHeight w:val="317"/>
        </w:trPr>
        <w:tc>
          <w:tcPr>
            <w:tcW w:w="580" w:type="dxa"/>
            <w:vMerge w:val="restart"/>
            <w:tcBorders>
              <w:top w:val="single" w:sz="2" w:space="0" w:color="666666"/>
              <w:bottom w:val="nil"/>
            </w:tcBorders>
            <w:textDirection w:val="tbRlV"/>
          </w:tcPr>
          <w:p w:rsidR="00C01641" w:rsidRDefault="00C01641" w:rsidP="00C914E2">
            <w:pPr>
              <w:spacing w:before="58" w:line="193"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szCs w:val="21"/>
              </w:rPr>
              <w:t>度体标</w:t>
            </w:r>
          </w:p>
          <w:p w:rsidR="00C01641" w:rsidRDefault="00C01641" w:rsidP="00C914E2">
            <w:pPr>
              <w:spacing w:line="199"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szCs w:val="21"/>
              </w:rPr>
              <w:t>年总目</w:t>
            </w:r>
          </w:p>
        </w:tc>
        <w:tc>
          <w:tcPr>
            <w:tcW w:w="5649" w:type="dxa"/>
            <w:gridSpan w:val="4"/>
            <w:tcBorders>
              <w:top w:val="single" w:sz="2" w:space="0" w:color="666666"/>
              <w:bottom w:val="single" w:sz="2" w:space="0" w:color="666666"/>
            </w:tcBorders>
          </w:tcPr>
          <w:p w:rsidR="00C01641" w:rsidRDefault="00C01641" w:rsidP="00C914E2">
            <w:pPr>
              <w:spacing w:before="78" w:line="223" w:lineRule="auto"/>
              <w:ind w:left="258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预</w:t>
            </w:r>
            <w:r>
              <w:rPr>
                <w:rFonts w:asciiTheme="majorEastAsia" w:eastAsiaTheme="majorEastAsia" w:hAnsiTheme="majorEastAsia" w:cstheme="majorEastAsia"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实</w:t>
            </w:r>
            <w:r>
              <w:rPr>
                <w:rFonts w:asciiTheme="majorEastAsia" w:eastAsiaTheme="majorEastAsia" w:hAnsiTheme="majorEastAsia" w:cstheme="majorEastAsia" w:hint="eastAsia"/>
                <w:color w:val="333333"/>
                <w:spacing w:val="7"/>
                <w:szCs w:val="21"/>
              </w:rPr>
              <w:t>际完成情况</w:t>
            </w:r>
          </w:p>
        </w:tc>
      </w:tr>
      <w:tr w:rsidR="00C01641" w:rsidTr="00C914E2">
        <w:trPr>
          <w:trHeight w:val="785"/>
        </w:trPr>
        <w:tc>
          <w:tcPr>
            <w:tcW w:w="580" w:type="dxa"/>
            <w:vMerge/>
            <w:tcBorders>
              <w:top w:val="nil"/>
              <w:bottom w:val="single" w:sz="2" w:space="0" w:color="666666"/>
            </w:tcBorders>
            <w:textDirection w:val="tbRlV"/>
          </w:tcPr>
          <w:p w:rsidR="00C01641" w:rsidRDefault="00C01641" w:rsidP="00C914E2">
            <w:pPr>
              <w:rPr>
                <w:rFonts w:asciiTheme="majorEastAsia" w:eastAsiaTheme="majorEastAsia" w:hAnsiTheme="majorEastAsia" w:cstheme="majorEastAsia"/>
              </w:rPr>
            </w:pPr>
          </w:p>
        </w:tc>
        <w:tc>
          <w:tcPr>
            <w:tcW w:w="5649" w:type="dxa"/>
            <w:gridSpan w:val="4"/>
            <w:tcBorders>
              <w:top w:val="single" w:sz="2" w:space="0" w:color="666666"/>
              <w:bottom w:val="single" w:sz="2" w:space="0" w:color="666666"/>
            </w:tcBorders>
          </w:tcPr>
          <w:p w:rsidR="00C01641" w:rsidRDefault="00C01641" w:rsidP="00C914E2">
            <w:pPr>
              <w:spacing w:before="144" w:line="222" w:lineRule="auto"/>
              <w:ind w:left="37" w:right="41" w:firstLine="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1.定向精准帮扶8个县 (市) 的县级医疗机构 ，完成年度带</w:t>
            </w:r>
            <w:proofErr w:type="gramStart"/>
            <w:r>
              <w:rPr>
                <w:rFonts w:asciiTheme="majorEastAsia" w:eastAsiaTheme="majorEastAsia" w:hAnsiTheme="majorEastAsia" w:cstheme="majorEastAsia" w:hint="eastAsia"/>
                <w:color w:val="333333"/>
                <w:spacing w:val="6"/>
                <w:szCs w:val="21"/>
              </w:rPr>
              <w:t>教培训</w:t>
            </w:r>
            <w:proofErr w:type="gramEnd"/>
            <w:r>
              <w:rPr>
                <w:rFonts w:asciiTheme="majorEastAsia" w:eastAsiaTheme="majorEastAsia" w:hAnsiTheme="majorEastAsia" w:cstheme="majorEastAsia" w:hint="eastAsia"/>
                <w:color w:val="333333"/>
                <w:spacing w:val="6"/>
                <w:szCs w:val="21"/>
              </w:rPr>
              <w:t xml:space="preserve"> 、手</w:t>
            </w:r>
            <w:r>
              <w:rPr>
                <w:rFonts w:asciiTheme="majorEastAsia" w:eastAsiaTheme="majorEastAsia" w:hAnsiTheme="majorEastAsia" w:cstheme="majorEastAsia" w:hint="eastAsia"/>
                <w:color w:val="333333"/>
                <w:spacing w:val="4"/>
                <w:szCs w:val="21"/>
              </w:rPr>
              <w:t>术</w:t>
            </w:r>
            <w:r>
              <w:rPr>
                <w:rFonts w:asciiTheme="majorEastAsia" w:eastAsiaTheme="majorEastAsia" w:hAnsiTheme="majorEastAsia" w:cstheme="majorEastAsia" w:hint="eastAsia"/>
                <w:color w:val="333333"/>
                <w:szCs w:val="21"/>
              </w:rPr>
              <w:t>示</w:t>
            </w:r>
            <w:r>
              <w:rPr>
                <w:rFonts w:asciiTheme="majorEastAsia" w:eastAsiaTheme="majorEastAsia" w:hAnsiTheme="majorEastAsia" w:cstheme="majorEastAsia" w:hint="eastAsia"/>
                <w:color w:val="333333"/>
                <w:spacing w:val="1"/>
                <w:szCs w:val="21"/>
              </w:rPr>
              <w:t xml:space="preserve">教 。2 、开展疑难病例讨论 </w:t>
            </w:r>
            <w:r>
              <w:rPr>
                <w:rFonts w:asciiTheme="majorEastAsia" w:eastAsiaTheme="majorEastAsia" w:hAnsiTheme="majorEastAsia" w:cstheme="majorEastAsia" w:hint="eastAsia"/>
                <w:color w:val="333333"/>
                <w:szCs w:val="21"/>
              </w:rPr>
              <w:t xml:space="preserve">、推广适宜技术等 目标任务 ，达到基层医疗卫生服务能 </w:t>
            </w:r>
            <w:r>
              <w:rPr>
                <w:rFonts w:asciiTheme="majorEastAsia" w:eastAsiaTheme="majorEastAsia" w:hAnsiTheme="majorEastAsia" w:cstheme="majorEastAsia" w:hint="eastAsia"/>
                <w:color w:val="333333"/>
                <w:spacing w:val="8"/>
                <w:szCs w:val="21"/>
              </w:rPr>
              <w:t>力水平提升的效果</w:t>
            </w:r>
            <w:r>
              <w:rPr>
                <w:rFonts w:asciiTheme="majorEastAsia" w:eastAsiaTheme="majorEastAsia" w:hAnsiTheme="majorEastAsia" w:cstheme="majorEastAsia" w:hint="eastAsia"/>
                <w:color w:val="333333"/>
                <w:spacing w:val="7"/>
                <w:szCs w:val="21"/>
              </w:rPr>
              <w:t>。</w:t>
            </w:r>
          </w:p>
        </w:tc>
        <w:tc>
          <w:tcPr>
            <w:tcW w:w="4521" w:type="dxa"/>
            <w:gridSpan w:val="4"/>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已完成</w:t>
            </w:r>
          </w:p>
        </w:tc>
      </w:tr>
    </w:tbl>
    <w:p w:rsidR="00C01641" w:rsidRDefault="00C01641" w:rsidP="00C01641">
      <w:pPr>
        <w:spacing w:line="129" w:lineRule="exact"/>
        <w:rPr>
          <w:rFonts w:asciiTheme="majorEastAsia" w:eastAsiaTheme="majorEastAsia" w:hAnsiTheme="majorEastAsia" w:cstheme="majorEastAsia"/>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position w:val="2"/>
                <w:szCs w:val="21"/>
              </w:rPr>
              <w:t>一</w:t>
            </w:r>
            <w:r>
              <w:rPr>
                <w:rFonts w:asciiTheme="majorEastAsia" w:eastAsiaTheme="majorEastAsia" w:hAnsiTheme="majorEastAsia" w:cstheme="majorEastAsia" w:hint="eastAsia"/>
                <w:color w:val="333333"/>
                <w:spacing w:val="5"/>
                <w:position w:val="2"/>
                <w:szCs w:val="21"/>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三</w:t>
            </w:r>
            <w:r>
              <w:rPr>
                <w:rFonts w:asciiTheme="majorEastAsia" w:eastAsiaTheme="majorEastAsia" w:hAnsiTheme="majorEastAsia" w:cstheme="majorEastAsia" w:hint="eastAsia"/>
                <w:color w:val="333333"/>
                <w:spacing w:val="5"/>
                <w:szCs w:val="21"/>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年</w:t>
            </w:r>
            <w:r>
              <w:rPr>
                <w:rFonts w:asciiTheme="majorEastAsia" w:eastAsiaTheme="majorEastAsia" w:hAnsiTheme="majorEastAsia" w:cstheme="majorEastAsia" w:hint="eastAsia"/>
                <w:color w:val="333333"/>
                <w:szCs w:val="21"/>
              </w:rPr>
              <w:t>度</w:t>
            </w:r>
          </w:p>
          <w:p w:rsidR="00C01641" w:rsidRDefault="00C01641" w:rsidP="00C914E2">
            <w:pPr>
              <w:spacing w:line="218" w:lineRule="auto"/>
              <w:ind w:left="39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指</w:t>
            </w:r>
            <w:r>
              <w:rPr>
                <w:rFonts w:asciiTheme="majorEastAsia" w:eastAsiaTheme="majorEastAsia" w:hAnsiTheme="majorEastAsia" w:cstheme="majorEastAsia" w:hint="eastAsia"/>
                <w:color w:val="333333"/>
                <w:spacing w:val="4"/>
                <w:szCs w:val="21"/>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实</w:t>
            </w:r>
            <w:r>
              <w:rPr>
                <w:rFonts w:asciiTheme="majorEastAsia" w:eastAsiaTheme="majorEastAsia" w:hAnsiTheme="majorEastAsia" w:cstheme="majorEastAsia" w:hint="eastAsia"/>
                <w:color w:val="333333"/>
                <w:szCs w:val="21"/>
              </w:rPr>
              <w:t>际</w:t>
            </w:r>
          </w:p>
          <w:p w:rsidR="00C01641" w:rsidRDefault="00C01641" w:rsidP="00C914E2">
            <w:pPr>
              <w:spacing w:line="218" w:lineRule="auto"/>
              <w:ind w:left="41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完</w:t>
            </w:r>
            <w:r>
              <w:rPr>
                <w:rFonts w:asciiTheme="majorEastAsia" w:eastAsiaTheme="majorEastAsia" w:hAnsiTheme="majorEastAsia" w:cstheme="majorEastAsia" w:hint="eastAsia"/>
                <w:color w:val="333333"/>
                <w:spacing w:val="3"/>
                <w:szCs w:val="21"/>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分</w:t>
            </w:r>
          </w:p>
          <w:p w:rsidR="00C01641" w:rsidRDefault="00C01641" w:rsidP="00C914E2">
            <w:pPr>
              <w:spacing w:line="218" w:lineRule="auto"/>
              <w:ind w:left="265"/>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得</w:t>
            </w:r>
          </w:p>
          <w:p w:rsidR="00C01641" w:rsidRDefault="00C01641" w:rsidP="00C914E2">
            <w:pPr>
              <w:spacing w:line="218" w:lineRule="auto"/>
              <w:ind w:left="262"/>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4"/>
                <w:szCs w:val="21"/>
              </w:rPr>
              <w:t>偏</w:t>
            </w:r>
            <w:r>
              <w:rPr>
                <w:rFonts w:asciiTheme="majorEastAsia" w:eastAsiaTheme="majorEastAsia" w:hAnsiTheme="majorEastAsia" w:cstheme="majorEastAsia"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数</w:t>
            </w:r>
            <w:r>
              <w:rPr>
                <w:rFonts w:asciiTheme="majorEastAsia" w:eastAsiaTheme="majorEastAsia" w:hAnsiTheme="majorEastAsia" w:cstheme="majorEastAsia"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spacing w:before="86" w:line="222"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定</w:t>
            </w:r>
            <w:r>
              <w:rPr>
                <w:rFonts w:asciiTheme="majorEastAsia" w:eastAsiaTheme="majorEastAsia" w:hAnsiTheme="majorEastAsia" w:cstheme="majorEastAsia" w:hint="eastAsia"/>
                <w:color w:val="333333"/>
                <w:spacing w:val="7"/>
                <w:szCs w:val="21"/>
              </w:rPr>
              <w:t>向精准帮扶</w:t>
            </w:r>
          </w:p>
        </w:tc>
        <w:tc>
          <w:tcPr>
            <w:tcW w:w="1258" w:type="dxa"/>
            <w:tcBorders>
              <w:top w:val="single" w:sz="2" w:space="0" w:color="666666"/>
              <w:bottom w:val="single" w:sz="2" w:space="0" w:color="666666"/>
            </w:tcBorders>
          </w:tcPr>
          <w:p w:rsidR="00C01641" w:rsidRDefault="00C01641" w:rsidP="00C914E2">
            <w:pPr>
              <w:spacing w:before="86" w:line="224"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8个</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质</w:t>
            </w:r>
            <w:r>
              <w:rPr>
                <w:rFonts w:asciiTheme="majorEastAsia" w:eastAsiaTheme="majorEastAsia" w:hAnsiTheme="majorEastAsia" w:cstheme="majorEastAsia"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spacing w:before="87"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下派医务人员资质情况</w:t>
            </w:r>
          </w:p>
        </w:tc>
        <w:tc>
          <w:tcPr>
            <w:tcW w:w="1258" w:type="dxa"/>
            <w:tcBorders>
              <w:top w:val="single" w:sz="2" w:space="0" w:color="666666"/>
              <w:bottom w:val="single" w:sz="2" w:space="0" w:color="666666"/>
            </w:tcBorders>
          </w:tcPr>
          <w:p w:rsidR="00C01641" w:rsidRDefault="00C01641" w:rsidP="00C914E2">
            <w:pPr>
              <w:spacing w:before="86" w:line="242"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1</w:t>
            </w:r>
            <w:r>
              <w:rPr>
                <w:rFonts w:asciiTheme="majorEastAsia" w:eastAsiaTheme="majorEastAsia" w:hAnsiTheme="majorEastAsia" w:cstheme="majorEastAsia" w:hint="eastAsia"/>
                <w:color w:val="333333"/>
                <w:spacing w:val="4"/>
                <w:szCs w:val="21"/>
              </w:rPr>
              <w:t>00%</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时</w:t>
            </w:r>
            <w:r>
              <w:rPr>
                <w:rFonts w:asciiTheme="majorEastAsia" w:eastAsiaTheme="majorEastAsia" w:hAnsiTheme="majorEastAsia" w:cstheme="majorEastAsia"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spacing w:before="87" w:line="224"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各项任务完成及时率</w:t>
            </w:r>
          </w:p>
        </w:tc>
        <w:tc>
          <w:tcPr>
            <w:tcW w:w="1258" w:type="dxa"/>
            <w:tcBorders>
              <w:top w:val="single" w:sz="2" w:space="0" w:color="666666"/>
              <w:bottom w:val="single" w:sz="2" w:space="0" w:color="666666"/>
            </w:tcBorders>
          </w:tcPr>
          <w:p w:rsidR="00C01641" w:rsidRDefault="00C01641" w:rsidP="00C914E2">
            <w:pPr>
              <w:spacing w:before="87" w:line="242"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1</w:t>
            </w:r>
            <w:r>
              <w:rPr>
                <w:rFonts w:asciiTheme="majorEastAsia" w:eastAsiaTheme="majorEastAsia" w:hAnsiTheme="majorEastAsia" w:cstheme="majorEastAsia" w:hint="eastAsia"/>
                <w:color w:val="333333"/>
                <w:spacing w:val="4"/>
                <w:szCs w:val="21"/>
              </w:rPr>
              <w:t>00%</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9"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9"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成</w:t>
            </w:r>
            <w:r>
              <w:rPr>
                <w:rFonts w:asciiTheme="majorEastAsia" w:eastAsiaTheme="majorEastAsia" w:hAnsiTheme="majorEastAsia" w:cstheme="majorEastAsia"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spacing w:before="88" w:line="221"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市县负担百分</w:t>
            </w:r>
            <w:r>
              <w:rPr>
                <w:rFonts w:asciiTheme="majorEastAsia" w:eastAsiaTheme="majorEastAsia" w:hAnsiTheme="majorEastAsia" w:cstheme="majorEastAsia" w:hint="eastAsia"/>
                <w:color w:val="333333"/>
                <w:spacing w:val="7"/>
                <w:szCs w:val="21"/>
              </w:rPr>
              <w:t>比</w:t>
            </w:r>
          </w:p>
        </w:tc>
        <w:tc>
          <w:tcPr>
            <w:tcW w:w="1258" w:type="dxa"/>
            <w:tcBorders>
              <w:top w:val="single" w:sz="2" w:space="0" w:color="666666"/>
              <w:bottom w:val="single" w:sz="2" w:space="0" w:color="666666"/>
            </w:tcBorders>
          </w:tcPr>
          <w:p w:rsidR="00C01641" w:rsidRDefault="00C01641" w:rsidP="00C914E2">
            <w:pPr>
              <w:spacing w:before="88" w:line="222" w:lineRule="auto"/>
              <w:ind w:left="4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按</w:t>
            </w:r>
            <w:r>
              <w:rPr>
                <w:rFonts w:asciiTheme="majorEastAsia" w:eastAsiaTheme="majorEastAsia" w:hAnsiTheme="majorEastAsia" w:cstheme="majorEastAsia" w:hint="eastAsia"/>
                <w:color w:val="333333"/>
                <w:spacing w:val="7"/>
                <w:szCs w:val="21"/>
              </w:rPr>
              <w:t>政策执行</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5"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效</w:t>
            </w:r>
            <w:r>
              <w:rPr>
                <w:rFonts w:asciiTheme="majorEastAsia" w:eastAsiaTheme="majorEastAsia" w:hAnsiTheme="majorEastAsia" w:cstheme="majorEastAsia"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75" w:line="223" w:lineRule="auto"/>
              <w:ind w:left="3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spacing w:before="89" w:line="228" w:lineRule="auto"/>
              <w:ind w:left="44" w:right="182" w:hanging="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让群众享受到高水平的医疗</w:t>
            </w:r>
            <w:r>
              <w:rPr>
                <w:rFonts w:asciiTheme="majorEastAsia" w:eastAsiaTheme="majorEastAsia" w:hAnsiTheme="majorEastAsia" w:cstheme="majorEastAsia" w:hint="eastAsia"/>
                <w:color w:val="333333"/>
                <w:spacing w:val="8"/>
                <w:szCs w:val="21"/>
              </w:rPr>
              <w:t>服</w:t>
            </w:r>
            <w:r>
              <w:rPr>
                <w:rFonts w:asciiTheme="majorEastAsia" w:eastAsiaTheme="majorEastAsia" w:hAnsiTheme="majorEastAsia" w:cstheme="majorEastAsia" w:hint="eastAsia"/>
                <w:color w:val="333333"/>
                <w:szCs w:val="21"/>
              </w:rPr>
              <w:t xml:space="preserve"> </w:t>
            </w:r>
            <w:proofErr w:type="gramStart"/>
            <w:r>
              <w:rPr>
                <w:rFonts w:asciiTheme="majorEastAsia" w:eastAsiaTheme="majorEastAsia" w:hAnsiTheme="majorEastAsia" w:cstheme="majorEastAsia" w:hint="eastAsia"/>
                <w:color w:val="333333"/>
                <w:szCs w:val="21"/>
              </w:rPr>
              <w:t>务</w:t>
            </w:r>
            <w:proofErr w:type="gramEnd"/>
          </w:p>
        </w:tc>
        <w:tc>
          <w:tcPr>
            <w:tcW w:w="1258" w:type="dxa"/>
            <w:tcBorders>
              <w:top w:val="single" w:sz="2" w:space="0" w:color="666666"/>
              <w:bottom w:val="single" w:sz="2" w:space="0" w:color="666666"/>
            </w:tcBorders>
          </w:tcPr>
          <w:p w:rsidR="00C01641" w:rsidRDefault="00C01641" w:rsidP="00C914E2">
            <w:pPr>
              <w:spacing w:before="164"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顺利开展</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6"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效</w:t>
            </w:r>
            <w:r>
              <w:rPr>
                <w:rFonts w:asciiTheme="majorEastAsia" w:eastAsiaTheme="majorEastAsia" w:hAnsiTheme="majorEastAsia" w:cstheme="majorEastAsia"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76"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可</w:t>
            </w:r>
            <w:r>
              <w:rPr>
                <w:rFonts w:asciiTheme="majorEastAsia" w:eastAsiaTheme="majorEastAsia" w:hAnsiTheme="majorEastAsia" w:cstheme="majorEastAsia" w:hint="eastAsia"/>
                <w:color w:val="333333"/>
                <w:spacing w:val="8"/>
                <w:szCs w:val="21"/>
              </w:rPr>
              <w:t>持续影响指标</w:t>
            </w:r>
          </w:p>
        </w:tc>
        <w:tc>
          <w:tcPr>
            <w:tcW w:w="2311" w:type="dxa"/>
            <w:tcBorders>
              <w:top w:val="single" w:sz="2" w:space="0" w:color="666666"/>
              <w:bottom w:val="single" w:sz="2" w:space="0" w:color="666666"/>
            </w:tcBorders>
          </w:tcPr>
          <w:p w:rsidR="00C01641" w:rsidRDefault="00C01641" w:rsidP="00C914E2">
            <w:pPr>
              <w:spacing w:before="90" w:line="228" w:lineRule="auto"/>
              <w:ind w:left="42" w:right="182" w:hanging="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8"/>
                <w:szCs w:val="21"/>
              </w:rPr>
              <w:t>持</w:t>
            </w:r>
            <w:r>
              <w:rPr>
                <w:rFonts w:asciiTheme="majorEastAsia" w:eastAsiaTheme="majorEastAsia" w:hAnsiTheme="majorEastAsia" w:cstheme="majorEastAsia" w:hint="eastAsia"/>
                <w:color w:val="333333"/>
                <w:spacing w:val="9"/>
                <w:szCs w:val="21"/>
              </w:rPr>
              <w:t>续提升基层医疗卫生服务能</w:t>
            </w:r>
            <w:r>
              <w:rPr>
                <w:rFonts w:asciiTheme="majorEastAsia" w:eastAsiaTheme="majorEastAsia" w:hAnsiTheme="majorEastAsia" w:cstheme="majorEastAsia" w:hint="eastAsia"/>
                <w:color w:val="333333"/>
                <w:szCs w:val="21"/>
              </w:rPr>
              <w:t xml:space="preserve"> </w:t>
            </w:r>
            <w:r>
              <w:rPr>
                <w:rFonts w:asciiTheme="majorEastAsia" w:eastAsiaTheme="majorEastAsia" w:hAnsiTheme="majorEastAsia" w:cstheme="majorEastAsia" w:hint="eastAsia"/>
                <w:color w:val="333333"/>
                <w:spacing w:val="4"/>
                <w:szCs w:val="21"/>
              </w:rPr>
              <w:t>力水</w:t>
            </w:r>
            <w:r>
              <w:rPr>
                <w:rFonts w:asciiTheme="majorEastAsia" w:eastAsiaTheme="majorEastAsia" w:hAnsiTheme="majorEastAsia" w:cstheme="majorEastAsia" w:hint="eastAsia"/>
                <w:color w:val="333333"/>
                <w:spacing w:val="3"/>
                <w:szCs w:val="21"/>
              </w:rPr>
              <w:t>平</w:t>
            </w:r>
          </w:p>
        </w:tc>
        <w:tc>
          <w:tcPr>
            <w:tcW w:w="1258" w:type="dxa"/>
            <w:tcBorders>
              <w:top w:val="single" w:sz="2" w:space="0" w:color="666666"/>
              <w:bottom w:val="single" w:sz="2" w:space="0" w:color="666666"/>
            </w:tcBorders>
          </w:tcPr>
          <w:p w:rsidR="00C01641" w:rsidRDefault="00C01641" w:rsidP="00C914E2">
            <w:pPr>
              <w:spacing w:before="165"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持续提升</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522"/>
        </w:trPr>
        <w:tc>
          <w:tcPr>
            <w:tcW w:w="1295" w:type="dxa"/>
            <w:tcBorders>
              <w:top w:val="single" w:sz="2" w:space="0" w:color="666666"/>
              <w:bottom w:val="single" w:sz="2" w:space="0" w:color="666666"/>
            </w:tcBorders>
          </w:tcPr>
          <w:p w:rsidR="00C01641" w:rsidRDefault="00C01641" w:rsidP="00C914E2">
            <w:pPr>
              <w:spacing w:before="187"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满</w:t>
            </w:r>
            <w:r>
              <w:rPr>
                <w:rFonts w:asciiTheme="majorEastAsia" w:eastAsiaTheme="majorEastAsia" w:hAnsiTheme="majorEastAsia" w:cstheme="majorEastAsia" w:hint="eastAsia"/>
                <w:color w:val="333333"/>
                <w:spacing w:val="7"/>
                <w:szCs w:val="21"/>
              </w:rPr>
              <w:t>意度指标</w:t>
            </w:r>
          </w:p>
        </w:tc>
        <w:tc>
          <w:tcPr>
            <w:tcW w:w="1376" w:type="dxa"/>
            <w:tcBorders>
              <w:top w:val="single" w:sz="2" w:space="0" w:color="666666"/>
              <w:bottom w:val="single" w:sz="2" w:space="0" w:color="666666"/>
            </w:tcBorders>
          </w:tcPr>
          <w:p w:rsidR="00C01641" w:rsidRDefault="00C01641" w:rsidP="00C914E2">
            <w:pPr>
              <w:spacing w:before="100" w:line="228" w:lineRule="auto"/>
              <w:ind w:left="38" w:right="5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服务对象满意度</w:t>
            </w:r>
            <w:r>
              <w:rPr>
                <w:rFonts w:asciiTheme="majorEastAsia" w:eastAsiaTheme="majorEastAsia" w:hAnsiTheme="majorEastAsia" w:cstheme="majorEastAsia" w:hint="eastAsia"/>
                <w:color w:val="333333"/>
                <w:spacing w:val="8"/>
                <w:szCs w:val="21"/>
              </w:rPr>
              <w:t>指</w:t>
            </w:r>
            <w:r>
              <w:rPr>
                <w:rFonts w:asciiTheme="majorEastAsia" w:eastAsiaTheme="majorEastAsia" w:hAnsiTheme="majorEastAsia" w:cstheme="majorEastAsia" w:hint="eastAsia"/>
                <w:color w:val="333333"/>
                <w:szCs w:val="21"/>
              </w:rPr>
              <w:t xml:space="preserve"> 标</w:t>
            </w:r>
          </w:p>
        </w:tc>
        <w:tc>
          <w:tcPr>
            <w:tcW w:w="2311" w:type="dxa"/>
            <w:tcBorders>
              <w:top w:val="single" w:sz="2" w:space="0" w:color="666666"/>
              <w:bottom w:val="single" w:sz="2" w:space="0" w:color="666666"/>
            </w:tcBorders>
          </w:tcPr>
          <w:p w:rsidR="00C01641" w:rsidRDefault="00C01641" w:rsidP="00C914E2">
            <w:pPr>
              <w:spacing w:before="177" w:line="223" w:lineRule="auto"/>
              <w:ind w:left="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基</w:t>
            </w:r>
            <w:r>
              <w:rPr>
                <w:rFonts w:asciiTheme="majorEastAsia" w:eastAsiaTheme="majorEastAsia" w:hAnsiTheme="majorEastAsia" w:cstheme="majorEastAsia" w:hint="eastAsia"/>
                <w:color w:val="333333"/>
                <w:spacing w:val="8"/>
                <w:szCs w:val="21"/>
              </w:rPr>
              <w:t>层群众满意度</w:t>
            </w:r>
          </w:p>
        </w:tc>
        <w:tc>
          <w:tcPr>
            <w:tcW w:w="1258" w:type="dxa"/>
            <w:tcBorders>
              <w:top w:val="single" w:sz="2" w:space="0" w:color="666666"/>
              <w:bottom w:val="single" w:sz="2" w:space="0" w:color="666666"/>
            </w:tcBorders>
          </w:tcPr>
          <w:p w:rsidR="00C01641" w:rsidRDefault="00C01641" w:rsidP="00C914E2">
            <w:pPr>
              <w:spacing w:before="176" w:line="242"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95%</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w:t>
            </w:r>
          </w:p>
        </w:tc>
        <w:tc>
          <w:tcPr>
            <w:tcW w:w="667"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szCs w:val="21"/>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100.00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100.0</w:t>
            </w:r>
            <w:r>
              <w:rPr>
                <w:rFonts w:asciiTheme="majorEastAsia" w:eastAsiaTheme="majorEastAsia" w:hAnsiTheme="majorEastAsia" w:cstheme="majorEastAsia" w:hint="eastAsia"/>
                <w:color w:val="333333"/>
                <w:spacing w:val="6"/>
                <w:szCs w:val="21"/>
              </w:rPr>
              <w:t>0</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bl>
    <w:p w:rsidR="00C01641" w:rsidRDefault="00C01641" w:rsidP="00C01641">
      <w:r>
        <w:rPr>
          <w:rFonts w:ascii="Arial"/>
        </w:rP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40"/>
        <w:gridCol w:w="645"/>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color w:val="333333"/>
                <w:spacing w:val="10"/>
              </w:rPr>
              <w:t>2022年度计划生育公益</w:t>
            </w:r>
            <w:r>
              <w:rPr>
                <w:rFonts w:ascii="宋体" w:eastAsia="宋体" w:hAnsi="宋体" w:cs="宋体" w:hint="eastAsia"/>
                <w:color w:val="333333"/>
                <w:spacing w:val="9"/>
              </w:rPr>
              <w:t>金</w:t>
            </w:r>
          </w:p>
        </w:tc>
        <w:tc>
          <w:tcPr>
            <w:tcW w:w="1516" w:type="dxa"/>
            <w:tcBorders>
              <w:top w:val="single" w:sz="2" w:space="0" w:color="666666"/>
              <w:bottom w:val="single" w:sz="2" w:space="0" w:color="666666"/>
            </w:tcBorders>
            <w:vAlign w:val="center"/>
          </w:tcPr>
          <w:p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vAlign w:val="center"/>
          </w:tcPr>
          <w:p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vAlign w:val="center"/>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vAlign w:val="center"/>
          </w:tcPr>
          <w:p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vAlign w:val="center"/>
          </w:tcPr>
          <w:p w:rsidR="00C01641" w:rsidRDefault="00C01641"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C01641" w:rsidRDefault="00C01641" w:rsidP="00C914E2">
            <w:pPr>
              <w:spacing w:before="167" w:line="182" w:lineRule="auto"/>
              <w:ind w:left="585"/>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rPr>
              <w:t>10.0</w:t>
            </w:r>
            <w:r>
              <w:rPr>
                <w:rFonts w:ascii="宋体" w:eastAsia="宋体" w:hAnsi="宋体" w:cs="宋体" w:hint="eastAsia"/>
                <w:color w:val="333333"/>
                <w:spacing w:val="6"/>
              </w:rPr>
              <w:t>0</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rPr>
              <w:t>10.0</w:t>
            </w:r>
            <w:r>
              <w:rPr>
                <w:rFonts w:ascii="宋体" w:eastAsia="宋体" w:hAnsi="宋体" w:cs="宋体" w:hint="eastAsia"/>
                <w:color w:val="333333"/>
                <w:spacing w:val="6"/>
              </w:rPr>
              <w:t>0</w:t>
            </w:r>
          </w:p>
        </w:tc>
        <w:tc>
          <w:tcPr>
            <w:tcW w:w="914" w:type="dxa"/>
            <w:tcBorders>
              <w:top w:val="single" w:sz="2" w:space="0" w:color="666666"/>
              <w:bottom w:val="single" w:sz="2" w:space="0" w:color="666666"/>
            </w:tcBorders>
          </w:tcPr>
          <w:p w:rsidR="00C01641" w:rsidRDefault="00C01641" w:rsidP="00C914E2">
            <w:pPr>
              <w:spacing w:before="167" w:line="182" w:lineRule="auto"/>
              <w:ind w:left="256"/>
              <w:jc w:val="center"/>
              <w:rPr>
                <w:rFonts w:ascii="宋体" w:eastAsia="宋体" w:hAnsi="宋体" w:cs="宋体"/>
              </w:rPr>
            </w:pPr>
            <w:r>
              <w:rPr>
                <w:rFonts w:ascii="宋体" w:eastAsia="宋体" w:hAnsi="宋体" w:cs="宋体" w:hint="eastAsia"/>
              </w:rPr>
              <w:t>100</w:t>
            </w:r>
          </w:p>
        </w:tc>
        <w:tc>
          <w:tcPr>
            <w:tcW w:w="1118" w:type="dxa"/>
            <w:tcBorders>
              <w:top w:val="single" w:sz="2" w:space="0" w:color="666666"/>
              <w:bottom w:val="single" w:sz="2" w:space="0" w:color="666666"/>
            </w:tcBorders>
          </w:tcPr>
          <w:p w:rsidR="00C01641" w:rsidRDefault="00C01641" w:rsidP="00C914E2">
            <w:pPr>
              <w:spacing w:before="141" w:line="242" w:lineRule="auto"/>
              <w:ind w:left="478"/>
              <w:jc w:val="center"/>
              <w:rPr>
                <w:rFonts w:ascii="宋体" w:eastAsia="宋体" w:hAnsi="宋体" w:cs="宋体"/>
              </w:rPr>
            </w:pPr>
            <w:r>
              <w:rPr>
                <w:rFonts w:ascii="宋体" w:eastAsia="宋体" w:hAnsi="宋体" w:cs="宋体" w:hint="eastAsia"/>
                <w:color w:val="333333"/>
                <w:spacing w:val="3"/>
              </w:rPr>
              <w:t>100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100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10</w:t>
            </w:r>
          </w:p>
        </w:tc>
        <w:tc>
          <w:tcPr>
            <w:tcW w:w="1623"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10</w:t>
            </w:r>
          </w:p>
        </w:tc>
        <w:tc>
          <w:tcPr>
            <w:tcW w:w="1516"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10</w:t>
            </w:r>
          </w:p>
        </w:tc>
        <w:tc>
          <w:tcPr>
            <w:tcW w:w="914" w:type="dxa"/>
            <w:tcBorders>
              <w:top w:val="single" w:sz="2" w:space="0" w:color="666666"/>
              <w:bottom w:val="single" w:sz="2" w:space="0" w:color="666666"/>
            </w:tcBorders>
          </w:tcPr>
          <w:p w:rsidR="00C01641" w:rsidRDefault="00C01641" w:rsidP="00C914E2">
            <w:pPr>
              <w:spacing w:before="245" w:line="188" w:lineRule="auto"/>
              <w:ind w:left="298"/>
              <w:jc w:val="center"/>
              <w:rPr>
                <w:rFonts w:ascii="宋体" w:eastAsia="宋体" w:hAnsi="宋体" w:cs="宋体"/>
              </w:rPr>
            </w:pPr>
            <w:r>
              <w:rPr>
                <w:rFonts w:ascii="宋体" w:eastAsia="宋体" w:hAnsi="宋体" w:cs="宋体" w:hint="eastAsia"/>
              </w:rPr>
              <w:t>100</w:t>
            </w:r>
          </w:p>
        </w:tc>
        <w:tc>
          <w:tcPr>
            <w:tcW w:w="1118" w:type="dxa"/>
            <w:tcBorders>
              <w:top w:val="single" w:sz="2" w:space="0" w:color="666666"/>
              <w:bottom w:val="single" w:sz="2" w:space="0" w:color="666666"/>
            </w:tcBorders>
          </w:tcPr>
          <w:p w:rsidR="00C01641" w:rsidRDefault="00C01641" w:rsidP="00C914E2">
            <w:pPr>
              <w:spacing w:before="163" w:line="242" w:lineRule="auto"/>
              <w:ind w:left="478"/>
              <w:jc w:val="center"/>
              <w:rPr>
                <w:rFonts w:ascii="宋体" w:eastAsia="宋体" w:hAnsi="宋体" w:cs="宋体"/>
              </w:rPr>
            </w:pPr>
            <w:r>
              <w:rPr>
                <w:rFonts w:ascii="宋体" w:eastAsia="宋体" w:hAnsi="宋体" w:cs="宋体" w:hint="eastAsia"/>
                <w:color w:val="333333"/>
                <w:spacing w:val="3"/>
              </w:rPr>
              <w:t>100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jc w:val="center"/>
              <w:rPr>
                <w:rFonts w:ascii="宋体" w:eastAsia="宋体" w:hAnsi="宋体" w:cs="宋体"/>
              </w:rPr>
            </w:pPr>
            <w:r>
              <w:rPr>
                <w:rFonts w:ascii="宋体" w:eastAsia="宋体" w:hAnsi="宋体" w:cs="宋体" w:hint="eastAsia"/>
              </w:rPr>
              <w:t>100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0</w:t>
            </w:r>
          </w:p>
        </w:tc>
        <w:tc>
          <w:tcPr>
            <w:tcW w:w="1623"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0</w:t>
            </w:r>
          </w:p>
        </w:tc>
        <w:tc>
          <w:tcPr>
            <w:tcW w:w="1516"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0</w:t>
            </w:r>
          </w:p>
        </w:tc>
        <w:tc>
          <w:tcPr>
            <w:tcW w:w="914" w:type="dxa"/>
            <w:tcBorders>
              <w:top w:val="single" w:sz="2" w:space="0" w:color="666666"/>
              <w:bottom w:val="single" w:sz="2" w:space="0" w:color="666666"/>
            </w:tcBorders>
          </w:tcPr>
          <w:p w:rsidR="00C01641" w:rsidRDefault="00C01641" w:rsidP="00C914E2">
            <w:pPr>
              <w:spacing w:before="245" w:line="188" w:lineRule="auto"/>
              <w:ind w:left="298"/>
              <w:jc w:val="center"/>
              <w:rPr>
                <w:rFonts w:ascii="宋体" w:eastAsia="宋体" w:hAnsi="宋体" w:cs="宋体"/>
              </w:rPr>
            </w:pPr>
          </w:p>
        </w:tc>
        <w:tc>
          <w:tcPr>
            <w:tcW w:w="1118" w:type="dxa"/>
            <w:tcBorders>
              <w:top w:val="single" w:sz="2" w:space="0" w:color="666666"/>
              <w:bottom w:val="single" w:sz="2" w:space="0" w:color="666666"/>
            </w:tcBorders>
          </w:tcPr>
          <w:p w:rsidR="00C01641" w:rsidRDefault="00C01641" w:rsidP="00C914E2">
            <w:pPr>
              <w:spacing w:before="163" w:line="242" w:lineRule="auto"/>
              <w:ind w:left="478"/>
              <w:jc w:val="center"/>
              <w:rPr>
                <w:rFonts w:ascii="宋体" w:eastAsia="宋体" w:hAnsi="宋体" w:cs="宋体"/>
              </w:rPr>
            </w:pPr>
          </w:p>
        </w:tc>
        <w:tc>
          <w:tcPr>
            <w:tcW w:w="973" w:type="dxa"/>
            <w:tcBorders>
              <w:top w:val="single" w:sz="2" w:space="0" w:color="666666"/>
              <w:bottom w:val="single" w:sz="2" w:space="0" w:color="666666"/>
            </w:tcBorders>
          </w:tcPr>
          <w:p w:rsidR="00C01641" w:rsidRDefault="00C01641" w:rsidP="00C914E2">
            <w:pPr>
              <w:spacing w:before="245" w:line="188" w:lineRule="auto"/>
              <w:ind w:left="326"/>
              <w:jc w:val="center"/>
              <w:rPr>
                <w:rFonts w:ascii="宋体" w:eastAsia="宋体" w:hAnsi="宋体" w:cs="宋体"/>
              </w:rPr>
            </w:pP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0</w:t>
            </w:r>
          </w:p>
        </w:tc>
        <w:tc>
          <w:tcPr>
            <w:tcW w:w="1623"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0</w:t>
            </w:r>
          </w:p>
        </w:tc>
        <w:tc>
          <w:tcPr>
            <w:tcW w:w="1516"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0</w:t>
            </w:r>
          </w:p>
        </w:tc>
        <w:tc>
          <w:tcPr>
            <w:tcW w:w="914" w:type="dxa"/>
            <w:tcBorders>
              <w:top w:val="single" w:sz="2" w:space="0" w:color="666666"/>
              <w:bottom w:val="single" w:sz="2" w:space="0" w:color="666666"/>
            </w:tcBorders>
          </w:tcPr>
          <w:p w:rsidR="00C01641" w:rsidRDefault="00C01641" w:rsidP="00C914E2">
            <w:pPr>
              <w:spacing w:before="246" w:line="188" w:lineRule="auto"/>
              <w:ind w:left="298"/>
              <w:jc w:val="center"/>
              <w:rPr>
                <w:rFonts w:ascii="宋体" w:eastAsia="宋体" w:hAnsi="宋体" w:cs="宋体"/>
              </w:rPr>
            </w:pPr>
          </w:p>
        </w:tc>
        <w:tc>
          <w:tcPr>
            <w:tcW w:w="1118" w:type="dxa"/>
            <w:tcBorders>
              <w:top w:val="single" w:sz="2" w:space="0" w:color="666666"/>
              <w:bottom w:val="single" w:sz="2" w:space="0" w:color="666666"/>
            </w:tcBorders>
          </w:tcPr>
          <w:p w:rsidR="00C01641" w:rsidRDefault="00C01641" w:rsidP="00C914E2">
            <w:pPr>
              <w:spacing w:before="164" w:line="242" w:lineRule="auto"/>
              <w:ind w:left="478"/>
              <w:jc w:val="center"/>
              <w:rPr>
                <w:rFonts w:ascii="宋体" w:eastAsia="宋体" w:hAnsi="宋体" w:cs="宋体"/>
              </w:rPr>
            </w:pPr>
          </w:p>
        </w:tc>
        <w:tc>
          <w:tcPr>
            <w:tcW w:w="973" w:type="dxa"/>
            <w:tcBorders>
              <w:top w:val="single" w:sz="2" w:space="0" w:color="666666"/>
              <w:bottom w:val="single" w:sz="2" w:space="0" w:color="666666"/>
            </w:tcBorders>
          </w:tcPr>
          <w:p w:rsidR="00C01641" w:rsidRDefault="00C01641" w:rsidP="00C914E2">
            <w:pPr>
              <w:spacing w:before="246" w:line="188" w:lineRule="auto"/>
              <w:ind w:left="326"/>
              <w:jc w:val="center"/>
              <w:rPr>
                <w:rFonts w:ascii="宋体" w:eastAsia="宋体" w:hAnsi="宋体" w:cs="宋体"/>
              </w:rPr>
            </w:pPr>
          </w:p>
        </w:tc>
      </w:tr>
      <w:tr w:rsidR="00C01641" w:rsidTr="00C914E2">
        <w:trPr>
          <w:trHeight w:val="317"/>
        </w:trPr>
        <w:tc>
          <w:tcPr>
            <w:tcW w:w="640"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589"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rsidTr="00C914E2">
        <w:trPr>
          <w:trHeight w:val="785"/>
        </w:trPr>
        <w:tc>
          <w:tcPr>
            <w:tcW w:w="640"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589" w:type="dxa"/>
            <w:gridSpan w:val="4"/>
            <w:tcBorders>
              <w:top w:val="single" w:sz="2" w:space="0" w:color="666666"/>
              <w:bottom w:val="single" w:sz="2" w:space="0" w:color="666666"/>
            </w:tcBorders>
          </w:tcPr>
          <w:p w:rsidR="00C01641" w:rsidRDefault="00C01641" w:rsidP="00C914E2">
            <w:pPr>
              <w:spacing w:before="230" w:line="269" w:lineRule="auto"/>
              <w:ind w:left="40" w:right="116" w:firstLine="4"/>
              <w:rPr>
                <w:rFonts w:ascii="宋体" w:eastAsia="宋体" w:hAnsi="宋体" w:cs="宋体"/>
              </w:rPr>
            </w:pPr>
            <w:r>
              <w:rPr>
                <w:rFonts w:ascii="宋体" w:eastAsia="宋体" w:hAnsi="宋体" w:cs="宋体" w:hint="eastAsia"/>
                <w:color w:val="333333"/>
                <w:spacing w:val="6"/>
              </w:rPr>
              <w:t>1</w:t>
            </w:r>
            <w:r>
              <w:rPr>
                <w:rFonts w:ascii="宋体" w:eastAsia="宋体" w:hAnsi="宋体" w:cs="宋体" w:hint="eastAsia"/>
                <w:color w:val="333333"/>
                <w:spacing w:val="4"/>
              </w:rPr>
              <w:t>.用于独生子女伤残 、死亡家庭父母的扶助 。设立医疗应急保障专项资金 ，按照</w:t>
            </w:r>
            <w:r>
              <w:rPr>
                <w:rFonts w:ascii="宋体" w:eastAsia="宋体" w:hAnsi="宋体" w:cs="宋体" w:hint="eastAsia"/>
                <w:color w:val="333333"/>
              </w:rPr>
              <w:t xml:space="preserve"> </w:t>
            </w:r>
            <w:r>
              <w:rPr>
                <w:rFonts w:ascii="宋体" w:eastAsia="宋体" w:hAnsi="宋体" w:cs="宋体" w:hint="eastAsia"/>
                <w:color w:val="333333"/>
                <w:spacing w:val="8"/>
              </w:rPr>
              <w:t>一定比例给予补助等</w:t>
            </w:r>
            <w:r>
              <w:rPr>
                <w:rFonts w:ascii="宋体" w:eastAsia="宋体" w:hAnsi="宋体" w:cs="宋体" w:hint="eastAsia"/>
                <w:color w:val="333333"/>
                <w:spacing w:val="7"/>
              </w:rPr>
              <w:t>。</w:t>
            </w:r>
          </w:p>
        </w:tc>
        <w:tc>
          <w:tcPr>
            <w:tcW w:w="4521" w:type="dxa"/>
            <w:gridSpan w:val="4"/>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2"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172"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C01641" w:rsidRDefault="00C01641" w:rsidP="00C914E2">
            <w:pPr>
              <w:spacing w:before="86" w:line="226" w:lineRule="auto"/>
              <w:ind w:left="40" w:right="182" w:firstLine="3"/>
              <w:rPr>
                <w:rFonts w:ascii="宋体" w:eastAsia="宋体" w:hAnsi="宋体" w:cs="宋体"/>
              </w:rPr>
            </w:pPr>
            <w:r>
              <w:rPr>
                <w:rFonts w:ascii="宋体" w:eastAsia="宋体" w:hAnsi="宋体" w:cs="宋体" w:hint="eastAsia"/>
                <w:color w:val="333333"/>
                <w:spacing w:val="16"/>
              </w:rPr>
              <w:t>年</w:t>
            </w:r>
            <w:r>
              <w:rPr>
                <w:rFonts w:ascii="宋体" w:eastAsia="宋体" w:hAnsi="宋体" w:cs="宋体" w:hint="eastAsia"/>
                <w:color w:val="333333"/>
                <w:spacing w:val="9"/>
              </w:rPr>
              <w:t>度独生子女死亡伤残家庭一</w:t>
            </w:r>
            <w:r>
              <w:rPr>
                <w:rFonts w:ascii="宋体" w:eastAsia="宋体" w:hAnsi="宋体" w:cs="宋体" w:hint="eastAsia"/>
                <w:color w:val="333333"/>
              </w:rPr>
              <w:t xml:space="preserve"> </w:t>
            </w:r>
            <w:r>
              <w:rPr>
                <w:rFonts w:ascii="宋体" w:eastAsia="宋体" w:hAnsi="宋体" w:cs="宋体" w:hint="eastAsia"/>
                <w:color w:val="333333"/>
                <w:spacing w:val="9"/>
              </w:rPr>
              <w:t>次性救助补贴人</w:t>
            </w:r>
            <w:r>
              <w:rPr>
                <w:rFonts w:ascii="宋体" w:eastAsia="宋体" w:hAnsi="宋体" w:cs="宋体" w:hint="eastAsia"/>
                <w:color w:val="333333"/>
                <w:spacing w:val="7"/>
              </w:rPr>
              <w:t>数</w:t>
            </w:r>
          </w:p>
        </w:tc>
        <w:tc>
          <w:tcPr>
            <w:tcW w:w="1258" w:type="dxa"/>
            <w:tcBorders>
              <w:top w:val="single" w:sz="2" w:space="0" w:color="666666"/>
              <w:bottom w:val="single" w:sz="2" w:space="0" w:color="666666"/>
            </w:tcBorders>
          </w:tcPr>
          <w:p w:rsidR="00C01641" w:rsidRDefault="00C01641" w:rsidP="00C914E2">
            <w:pPr>
              <w:spacing w:before="161" w:line="223" w:lineRule="auto"/>
              <w:ind w:left="43"/>
              <w:rPr>
                <w:rFonts w:ascii="宋体" w:eastAsia="宋体" w:hAnsi="宋体" w:cs="宋体"/>
              </w:rPr>
            </w:pPr>
            <w:r>
              <w:rPr>
                <w:rFonts w:ascii="宋体" w:eastAsia="宋体" w:hAnsi="宋体" w:cs="宋体" w:hint="eastAsia"/>
                <w:color w:val="333333"/>
                <w:spacing w:val="6"/>
              </w:rPr>
              <w:t>据实核拨</w:t>
            </w:r>
          </w:p>
        </w:tc>
        <w:tc>
          <w:tcPr>
            <w:tcW w:w="1290"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30</w:t>
            </w:r>
          </w:p>
        </w:tc>
        <w:tc>
          <w:tcPr>
            <w:tcW w:w="67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C01641" w:rsidRDefault="00C01641" w:rsidP="00C914E2">
            <w:pPr>
              <w:spacing w:before="86" w:line="222" w:lineRule="auto"/>
              <w:ind w:left="44"/>
              <w:rPr>
                <w:rFonts w:ascii="宋体" w:eastAsia="宋体" w:hAnsi="宋体" w:cs="宋体"/>
              </w:rPr>
            </w:pPr>
            <w:r>
              <w:rPr>
                <w:rFonts w:ascii="宋体" w:eastAsia="宋体" w:hAnsi="宋体" w:cs="宋体" w:hint="eastAsia"/>
                <w:color w:val="333333"/>
                <w:spacing w:val="11"/>
              </w:rPr>
              <w:t>符</w:t>
            </w:r>
            <w:r>
              <w:rPr>
                <w:rFonts w:ascii="宋体" w:eastAsia="宋体" w:hAnsi="宋体" w:cs="宋体" w:hint="eastAsia"/>
                <w:color w:val="333333"/>
                <w:spacing w:val="9"/>
              </w:rPr>
              <w:t>合条件申报对象覆盖率</w:t>
            </w:r>
          </w:p>
        </w:tc>
        <w:tc>
          <w:tcPr>
            <w:tcW w:w="1258" w:type="dxa"/>
            <w:tcBorders>
              <w:top w:val="single" w:sz="2" w:space="0" w:color="666666"/>
              <w:bottom w:val="single" w:sz="2" w:space="0" w:color="666666"/>
            </w:tcBorders>
          </w:tcPr>
          <w:p w:rsidR="00C01641" w:rsidRDefault="00C01641" w:rsidP="00C914E2">
            <w:pPr>
              <w:spacing w:before="8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70%</w:t>
            </w:r>
          </w:p>
        </w:tc>
        <w:tc>
          <w:tcPr>
            <w:tcW w:w="1290"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3"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173"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C01641" w:rsidRDefault="00C01641" w:rsidP="00C914E2">
            <w:pPr>
              <w:spacing w:before="88" w:line="228" w:lineRule="auto"/>
              <w:ind w:left="47" w:right="182" w:hanging="4"/>
              <w:rPr>
                <w:rFonts w:ascii="宋体" w:eastAsia="宋体" w:hAnsi="宋体" w:cs="宋体"/>
              </w:rPr>
            </w:pPr>
            <w:r>
              <w:rPr>
                <w:rFonts w:ascii="宋体" w:eastAsia="宋体" w:hAnsi="宋体" w:cs="宋体" w:hint="eastAsia"/>
                <w:color w:val="333333"/>
                <w:spacing w:val="16"/>
              </w:rPr>
              <w:t>年</w:t>
            </w:r>
            <w:r>
              <w:rPr>
                <w:rFonts w:ascii="宋体" w:eastAsia="宋体" w:hAnsi="宋体" w:cs="宋体" w:hint="eastAsia"/>
                <w:color w:val="333333"/>
                <w:spacing w:val="9"/>
              </w:rPr>
              <w:t>底前完成符合条件扶助对象</w:t>
            </w:r>
            <w:r>
              <w:rPr>
                <w:rFonts w:ascii="宋体" w:eastAsia="宋体" w:hAnsi="宋体" w:cs="宋体" w:hint="eastAsia"/>
                <w:color w:val="333333"/>
              </w:rPr>
              <w:t xml:space="preserve"> </w:t>
            </w:r>
            <w:r>
              <w:rPr>
                <w:rFonts w:ascii="宋体" w:eastAsia="宋体" w:hAnsi="宋体" w:cs="宋体" w:hint="eastAsia"/>
                <w:color w:val="333333"/>
                <w:spacing w:val="5"/>
              </w:rPr>
              <w:t>资</w:t>
            </w:r>
            <w:r>
              <w:rPr>
                <w:rFonts w:ascii="宋体" w:eastAsia="宋体" w:hAnsi="宋体" w:cs="宋体" w:hint="eastAsia"/>
                <w:color w:val="333333"/>
                <w:spacing w:val="4"/>
              </w:rPr>
              <w:t>金发放</w:t>
            </w:r>
          </w:p>
        </w:tc>
        <w:tc>
          <w:tcPr>
            <w:tcW w:w="1258" w:type="dxa"/>
            <w:tcBorders>
              <w:top w:val="single" w:sz="2" w:space="0" w:color="666666"/>
              <w:bottom w:val="single" w:sz="2" w:space="0" w:color="666666"/>
            </w:tcBorders>
          </w:tcPr>
          <w:p w:rsidR="00C01641" w:rsidRDefault="00C01641" w:rsidP="00C914E2">
            <w:pPr>
              <w:spacing w:before="163" w:line="222" w:lineRule="auto"/>
              <w:ind w:left="40"/>
              <w:rPr>
                <w:rFonts w:ascii="宋体" w:eastAsia="宋体" w:hAnsi="宋体" w:cs="宋体"/>
              </w:rPr>
            </w:pPr>
            <w:r>
              <w:rPr>
                <w:rFonts w:ascii="宋体" w:eastAsia="宋体" w:hAnsi="宋体" w:cs="宋体" w:hint="eastAsia"/>
                <w:color w:val="333333"/>
                <w:spacing w:val="13"/>
              </w:rPr>
              <w:t>2</w:t>
            </w:r>
            <w:r>
              <w:rPr>
                <w:rFonts w:ascii="宋体" w:eastAsia="宋体" w:hAnsi="宋体" w:cs="宋体" w:hint="eastAsia"/>
                <w:color w:val="333333"/>
                <w:spacing w:val="8"/>
              </w:rPr>
              <w:t>022年底前</w:t>
            </w:r>
          </w:p>
        </w:tc>
        <w:tc>
          <w:tcPr>
            <w:tcW w:w="1290"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按时发放</w:t>
            </w:r>
          </w:p>
        </w:tc>
        <w:tc>
          <w:tcPr>
            <w:tcW w:w="67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9"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C01641" w:rsidRDefault="00C01641" w:rsidP="00C914E2">
            <w:pPr>
              <w:spacing w:before="88" w:line="225" w:lineRule="auto"/>
              <w:ind w:left="41"/>
              <w:rPr>
                <w:rFonts w:ascii="宋体" w:eastAsia="宋体" w:hAnsi="宋体" w:cs="宋体"/>
              </w:rPr>
            </w:pPr>
            <w:r>
              <w:rPr>
                <w:rFonts w:ascii="宋体" w:eastAsia="宋体" w:hAnsi="宋体" w:cs="宋体" w:hint="eastAsia"/>
                <w:color w:val="333333"/>
                <w:spacing w:val="-4"/>
              </w:rPr>
              <w:t>项 目总额金额</w:t>
            </w:r>
          </w:p>
        </w:tc>
        <w:tc>
          <w:tcPr>
            <w:tcW w:w="1258" w:type="dxa"/>
            <w:tcBorders>
              <w:top w:val="single" w:sz="2" w:space="0" w:color="666666"/>
              <w:bottom w:val="single" w:sz="2" w:space="0" w:color="666666"/>
            </w:tcBorders>
          </w:tcPr>
          <w:p w:rsidR="00C01641" w:rsidRDefault="00C01641" w:rsidP="00C914E2">
            <w:pPr>
              <w:spacing w:before="88" w:line="227" w:lineRule="auto"/>
              <w:ind w:left="49"/>
              <w:rPr>
                <w:rFonts w:ascii="宋体" w:eastAsia="宋体" w:hAnsi="宋体" w:cs="宋体"/>
              </w:rPr>
            </w:pPr>
            <w:r>
              <w:rPr>
                <w:rFonts w:ascii="宋体" w:eastAsia="宋体" w:hAnsi="宋体" w:cs="宋体" w:hint="eastAsia"/>
                <w:color w:val="333333"/>
                <w:spacing w:val="6"/>
              </w:rPr>
              <w:t>≤</w:t>
            </w:r>
            <w:r>
              <w:rPr>
                <w:rFonts w:ascii="宋体" w:eastAsia="宋体" w:hAnsi="宋体" w:cs="宋体" w:hint="eastAsia"/>
                <w:color w:val="333333"/>
                <w:spacing w:val="4"/>
              </w:rPr>
              <w:t>10万</w:t>
            </w:r>
          </w:p>
        </w:tc>
        <w:tc>
          <w:tcPr>
            <w:tcW w:w="1290"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10万</w:t>
            </w:r>
          </w:p>
        </w:tc>
        <w:tc>
          <w:tcPr>
            <w:tcW w:w="67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C01641" w:rsidRDefault="00C01641" w:rsidP="00C914E2">
            <w:pPr>
              <w:spacing w:before="89" w:line="222" w:lineRule="auto"/>
              <w:ind w:left="47"/>
              <w:rPr>
                <w:rFonts w:ascii="宋体" w:eastAsia="宋体" w:hAnsi="宋体" w:cs="宋体"/>
              </w:rPr>
            </w:pPr>
            <w:r>
              <w:rPr>
                <w:rFonts w:ascii="宋体" w:eastAsia="宋体" w:hAnsi="宋体" w:cs="宋体" w:hint="eastAsia"/>
                <w:color w:val="333333"/>
                <w:spacing w:val="12"/>
              </w:rPr>
              <w:t>受</w:t>
            </w:r>
            <w:r>
              <w:rPr>
                <w:rFonts w:ascii="宋体" w:eastAsia="宋体" w:hAnsi="宋体" w:cs="宋体" w:hint="eastAsia"/>
                <w:color w:val="333333"/>
                <w:spacing w:val="9"/>
              </w:rPr>
              <w:t>补助家庭生活水平提高程度</w:t>
            </w:r>
          </w:p>
        </w:tc>
        <w:tc>
          <w:tcPr>
            <w:tcW w:w="1258" w:type="dxa"/>
            <w:tcBorders>
              <w:top w:val="single" w:sz="2" w:space="0" w:color="666666"/>
              <w:bottom w:val="single" w:sz="2" w:space="0" w:color="666666"/>
            </w:tcBorders>
          </w:tcPr>
          <w:p w:rsidR="00C01641" w:rsidRDefault="00C01641" w:rsidP="00C914E2">
            <w:pPr>
              <w:spacing w:before="89" w:line="223" w:lineRule="auto"/>
              <w:ind w:left="41"/>
              <w:rPr>
                <w:rFonts w:ascii="宋体" w:eastAsia="宋体" w:hAnsi="宋体" w:cs="宋体"/>
              </w:rPr>
            </w:pPr>
            <w:r>
              <w:rPr>
                <w:rFonts w:ascii="宋体" w:eastAsia="宋体" w:hAnsi="宋体" w:cs="宋体" w:hint="eastAsia"/>
                <w:color w:val="333333"/>
                <w:spacing w:val="9"/>
              </w:rPr>
              <w:t>有</w:t>
            </w:r>
            <w:r>
              <w:rPr>
                <w:rFonts w:ascii="宋体" w:eastAsia="宋体" w:hAnsi="宋体" w:cs="宋体" w:hint="eastAsia"/>
                <w:color w:val="333333"/>
                <w:spacing w:val="6"/>
              </w:rPr>
              <w:t>所提高</w:t>
            </w:r>
          </w:p>
        </w:tc>
        <w:tc>
          <w:tcPr>
            <w:tcW w:w="1290"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提高</w:t>
            </w:r>
          </w:p>
        </w:tc>
        <w:tc>
          <w:tcPr>
            <w:tcW w:w="67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C01641" w:rsidRDefault="00C01641" w:rsidP="00C914E2">
            <w:pPr>
              <w:spacing w:before="100" w:line="222" w:lineRule="auto"/>
              <w:ind w:left="39"/>
              <w:rPr>
                <w:rFonts w:ascii="宋体" w:eastAsia="宋体" w:hAnsi="宋体" w:cs="宋体"/>
              </w:rPr>
            </w:pPr>
            <w:r>
              <w:rPr>
                <w:rFonts w:ascii="宋体" w:eastAsia="宋体" w:hAnsi="宋体" w:cs="宋体" w:hint="eastAsia"/>
                <w:color w:val="333333"/>
                <w:spacing w:val="8"/>
              </w:rPr>
              <w:t>经济效益指标</w:t>
            </w:r>
          </w:p>
        </w:tc>
        <w:tc>
          <w:tcPr>
            <w:tcW w:w="2311" w:type="dxa"/>
            <w:tcBorders>
              <w:top w:val="single" w:sz="2" w:space="0" w:color="666666"/>
              <w:bottom w:val="single" w:sz="2" w:space="0" w:color="666666"/>
            </w:tcBorders>
          </w:tcPr>
          <w:p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rPr>
              <w:t>没有</w:t>
            </w:r>
          </w:p>
        </w:tc>
        <w:tc>
          <w:tcPr>
            <w:tcW w:w="1258" w:type="dxa"/>
            <w:tcBorders>
              <w:top w:val="single" w:sz="2" w:space="0" w:color="666666"/>
              <w:bottom w:val="single" w:sz="2" w:space="0" w:color="666666"/>
            </w:tcBorders>
          </w:tcPr>
          <w:p w:rsidR="00C01641" w:rsidRDefault="00C01641" w:rsidP="00C914E2">
            <w:pPr>
              <w:spacing w:before="90" w:line="223" w:lineRule="auto"/>
              <w:ind w:left="44"/>
              <w:rPr>
                <w:rFonts w:ascii="宋体" w:eastAsia="宋体" w:hAnsi="宋体" w:cs="宋体"/>
              </w:rPr>
            </w:pPr>
            <w:r>
              <w:rPr>
                <w:rFonts w:ascii="宋体" w:eastAsia="宋体" w:hAnsi="宋体" w:cs="宋体" w:hint="eastAsia"/>
                <w:color w:val="333333"/>
              </w:rPr>
              <w:t>没有</w:t>
            </w:r>
          </w:p>
        </w:tc>
        <w:tc>
          <w:tcPr>
            <w:tcW w:w="1290" w:type="dxa"/>
            <w:tcBorders>
              <w:top w:val="single" w:sz="2" w:space="0" w:color="666666"/>
              <w:bottom w:val="single" w:sz="2" w:space="0" w:color="666666"/>
            </w:tcBorders>
          </w:tcPr>
          <w:p w:rsidR="00C01641" w:rsidRDefault="00C01641" w:rsidP="00C914E2">
            <w:pPr>
              <w:jc w:val="cente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jc w:val="center"/>
              <w:rPr>
                <w:rFonts w:ascii="宋体" w:eastAsia="宋体" w:hAnsi="宋体" w:cs="宋体"/>
              </w:rPr>
            </w:pPr>
          </w:p>
        </w:tc>
        <w:tc>
          <w:tcPr>
            <w:tcW w:w="667" w:type="dxa"/>
            <w:tcBorders>
              <w:top w:val="single" w:sz="2" w:space="0" w:color="666666"/>
              <w:bottom w:val="single" w:sz="2" w:space="0" w:color="666666"/>
            </w:tcBorders>
          </w:tcPr>
          <w:p w:rsidR="00C01641" w:rsidRDefault="00C01641" w:rsidP="00C914E2">
            <w:pPr>
              <w:jc w:val="center"/>
              <w:rPr>
                <w:rFonts w:ascii="宋体" w:eastAsia="宋体" w:hAnsi="宋体" w:cs="宋体"/>
              </w:rPr>
            </w:pP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tcPr>
          <w:p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rsidR="00C01641" w:rsidRDefault="00C01641" w:rsidP="00C914E2">
            <w:pPr>
              <w:spacing w:before="177" w:line="223" w:lineRule="auto"/>
              <w:ind w:left="47"/>
              <w:rPr>
                <w:rFonts w:ascii="宋体" w:eastAsia="宋体" w:hAnsi="宋体" w:cs="宋体"/>
              </w:rPr>
            </w:pPr>
            <w:proofErr w:type="gramStart"/>
            <w:r>
              <w:rPr>
                <w:rFonts w:ascii="宋体" w:eastAsia="宋体" w:hAnsi="宋体" w:cs="宋体" w:hint="eastAsia"/>
                <w:color w:val="333333"/>
                <w:spacing w:val="11"/>
              </w:rPr>
              <w:t>受</w:t>
            </w:r>
            <w:r>
              <w:rPr>
                <w:rFonts w:ascii="宋体" w:eastAsia="宋体" w:hAnsi="宋体" w:cs="宋体" w:hint="eastAsia"/>
                <w:color w:val="333333"/>
                <w:spacing w:val="8"/>
              </w:rPr>
              <w:t>助奖扶家庭</w:t>
            </w:r>
            <w:proofErr w:type="gramEnd"/>
            <w:r>
              <w:rPr>
                <w:rFonts w:ascii="宋体" w:eastAsia="宋体" w:hAnsi="宋体" w:cs="宋体" w:hint="eastAsia"/>
                <w:color w:val="333333"/>
                <w:spacing w:val="8"/>
              </w:rPr>
              <w:t>满意度</w:t>
            </w:r>
          </w:p>
        </w:tc>
        <w:tc>
          <w:tcPr>
            <w:tcW w:w="1258" w:type="dxa"/>
            <w:tcBorders>
              <w:top w:val="single" w:sz="2" w:space="0" w:color="666666"/>
              <w:bottom w:val="single" w:sz="2" w:space="0" w:color="666666"/>
            </w:tcBorders>
          </w:tcPr>
          <w:p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90%</w:t>
            </w:r>
          </w:p>
        </w:tc>
        <w:tc>
          <w:tcPr>
            <w:tcW w:w="1290"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rPr>
              <w:t>100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rPr>
              <w:t>100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仿宋" w:eastAsia="仿宋" w:hAnsi="仿宋" w:cs="仿宋"/>
          <w:sz w:val="20"/>
          <w:szCs w:val="20"/>
        </w:rPr>
      </w:pPr>
      <w:r>
        <w:rPr>
          <w:rFonts w:ascii="宋体" w:eastAsia="宋体" w:hAnsi="宋体" w:cs="宋体"/>
          <w:color w:val="333333"/>
          <w:spacing w:val="4"/>
          <w:sz w:val="20"/>
          <w:szCs w:val="20"/>
        </w:rPr>
        <w:t xml:space="preserve">2022 </w:t>
      </w:r>
      <w:r>
        <w:rPr>
          <w:rFonts w:ascii="仿宋" w:eastAsia="仿宋" w:hAnsi="仿宋" w:cs="仿宋"/>
          <w:color w:val="333333"/>
          <w:spacing w:val="4"/>
          <w:sz w:val="20"/>
          <w:szCs w:val="20"/>
        </w:rPr>
        <w:t>年</w:t>
      </w:r>
      <w:r>
        <w:rPr>
          <w:rFonts w:ascii="仿宋" w:eastAsia="仿宋" w:hAnsi="仿宋" w:cs="仿宋"/>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70"/>
        <w:gridCol w:w="615"/>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项</w:t>
            </w:r>
            <w:r>
              <w:rPr>
                <w:rFonts w:asciiTheme="majorEastAsia" w:eastAsiaTheme="majorEastAsia" w:hAnsiTheme="majorEastAsia" w:cstheme="majorEastAsia" w:hint="eastAsia"/>
                <w:color w:val="333333"/>
                <w:spacing w:val="-10"/>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2" w:line="220" w:lineRule="auto"/>
              <w:ind w:left="35"/>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rPr>
              <w:t>2</w:t>
            </w:r>
            <w:r>
              <w:rPr>
                <w:rFonts w:asciiTheme="majorEastAsia" w:eastAsiaTheme="majorEastAsia" w:hAnsiTheme="majorEastAsia" w:cstheme="majorEastAsia" w:hint="eastAsia"/>
                <w:color w:val="333333"/>
                <w:spacing w:val="10"/>
              </w:rPr>
              <w:t>022年度全科医生转岗培训专项经费</w:t>
            </w:r>
          </w:p>
        </w:tc>
        <w:tc>
          <w:tcPr>
            <w:tcW w:w="1516" w:type="dxa"/>
            <w:tcBorders>
              <w:top w:val="single" w:sz="2" w:space="0" w:color="666666"/>
              <w:bottom w:val="single" w:sz="2" w:space="0" w:color="666666"/>
            </w:tcBorders>
            <w:vAlign w:val="center"/>
          </w:tcPr>
          <w:p w:rsidR="00C01641" w:rsidRDefault="00C01641" w:rsidP="00C914E2">
            <w:pPr>
              <w:spacing w:before="37" w:line="222" w:lineRule="auto"/>
              <w:ind w:left="281" w:right="277" w:firstLine="80"/>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预算资金及</w:t>
            </w:r>
            <w:r>
              <w:rPr>
                <w:rFonts w:asciiTheme="majorEastAsia" w:eastAsiaTheme="majorEastAsia" w:hAnsiTheme="majorEastAsia" w:cstheme="majorEastAsia" w:hint="eastAsia"/>
                <w:color w:val="333333"/>
                <w:spacing w:val="8"/>
              </w:rPr>
              <w:t>相关管理活</w:t>
            </w:r>
            <w:r>
              <w:rPr>
                <w:rFonts w:asciiTheme="majorEastAsia" w:eastAsiaTheme="majorEastAsia" w:hAnsiTheme="majorEastAsia" w:cstheme="majorEastAsia" w:hint="eastAsia"/>
                <w:color w:val="333333"/>
                <w:spacing w:val="6"/>
              </w:rPr>
              <w:t>动</w:t>
            </w:r>
          </w:p>
        </w:tc>
        <w:tc>
          <w:tcPr>
            <w:tcW w:w="3005" w:type="dxa"/>
            <w:gridSpan w:val="3"/>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主</w:t>
            </w:r>
            <w:r>
              <w:rPr>
                <w:rFonts w:asciiTheme="majorEastAsia" w:eastAsiaTheme="majorEastAsia" w:hAnsiTheme="majorEastAsia" w:cstheme="majorEastAsia" w:hint="eastAsia"/>
                <w:color w:val="333333"/>
                <w:spacing w:val="5"/>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2"/>
              </w:rPr>
              <w:t>承</w:t>
            </w:r>
            <w:r>
              <w:rPr>
                <w:rFonts w:asciiTheme="majorEastAsia" w:eastAsiaTheme="majorEastAsia" w:hAnsiTheme="majorEastAsia" w:cstheme="majorEastAsia" w:hint="eastAsia"/>
                <w:color w:val="333333"/>
                <w:spacing w:val="9"/>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实</w:t>
            </w:r>
            <w:r>
              <w:rPr>
                <w:rFonts w:asciiTheme="majorEastAsia" w:eastAsiaTheme="majorEastAsia" w:hAnsiTheme="majorEastAsia" w:cstheme="majorEastAsia" w:hint="eastAsia"/>
                <w:color w:val="333333"/>
                <w:spacing w:val="5"/>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7"/>
              </w:rPr>
              <w:t>承</w:t>
            </w:r>
            <w:r>
              <w:rPr>
                <w:rFonts w:asciiTheme="majorEastAsia" w:eastAsiaTheme="majorEastAsia" w:hAnsiTheme="majorEastAsia" w:cstheme="majorEastAsia" w:hint="eastAsia"/>
                <w:color w:val="333333"/>
                <w:spacing w:val="9"/>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Theme="majorEastAsia" w:eastAsiaTheme="majorEastAsia" w:hAnsiTheme="majorEastAsia" w:cstheme="majorEastAsia"/>
              </w:rPr>
            </w:pPr>
          </w:p>
          <w:p w:rsidR="00C01641" w:rsidRDefault="00C01641" w:rsidP="00C914E2">
            <w:pPr>
              <w:spacing w:line="258" w:lineRule="auto"/>
              <w:rPr>
                <w:rFonts w:asciiTheme="majorEastAsia" w:eastAsiaTheme="majorEastAsia" w:hAnsiTheme="majorEastAsia" w:cstheme="majorEastAsia"/>
              </w:rPr>
            </w:pPr>
          </w:p>
          <w:p w:rsidR="00C01641" w:rsidRDefault="00C01641" w:rsidP="00C914E2">
            <w:pPr>
              <w:spacing w:line="258" w:lineRule="auto"/>
              <w:rPr>
                <w:rFonts w:asciiTheme="majorEastAsia" w:eastAsiaTheme="majorEastAsia" w:hAnsiTheme="majorEastAsia" w:cstheme="majorEastAsia"/>
              </w:rPr>
            </w:pPr>
          </w:p>
          <w:p w:rsidR="00C01641" w:rsidRDefault="00C01641" w:rsidP="00C914E2">
            <w:pPr>
              <w:spacing w:line="258" w:lineRule="auto"/>
              <w:rPr>
                <w:rFonts w:asciiTheme="majorEastAsia" w:eastAsiaTheme="majorEastAsia" w:hAnsiTheme="majorEastAsia" w:cstheme="majorEastAsia"/>
              </w:rPr>
            </w:pPr>
          </w:p>
          <w:p w:rsidR="00C01641" w:rsidRDefault="00C01641" w:rsidP="00C914E2">
            <w:pPr>
              <w:spacing w:before="49" w:line="21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项</w:t>
            </w:r>
            <w:r>
              <w:rPr>
                <w:rFonts w:asciiTheme="majorEastAsia" w:eastAsiaTheme="majorEastAsia" w:hAnsiTheme="majorEastAsia" w:cstheme="majorEastAsia" w:hint="eastAsia"/>
                <w:color w:val="333333"/>
                <w:spacing w:val="-10"/>
              </w:rPr>
              <w:t>目资金</w:t>
            </w:r>
          </w:p>
          <w:p w:rsidR="00C01641" w:rsidRDefault="00C01641" w:rsidP="00C914E2">
            <w:pPr>
              <w:spacing w:line="224"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3"/>
              </w:rPr>
              <w:t>(</w:t>
            </w:r>
            <w:r>
              <w:rPr>
                <w:rFonts w:asciiTheme="majorEastAsia" w:eastAsiaTheme="majorEastAsia" w:hAnsiTheme="majorEastAsia" w:cstheme="majorEastAsia" w:hint="eastAsia"/>
                <w:color w:val="333333"/>
                <w:spacing w:val="22"/>
              </w:rPr>
              <w:t>万元)</w:t>
            </w:r>
          </w:p>
        </w:tc>
        <w:tc>
          <w:tcPr>
            <w:tcW w:w="1741"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年</w:t>
            </w:r>
            <w:r>
              <w:rPr>
                <w:rFonts w:asciiTheme="majorEastAsia" w:eastAsiaTheme="majorEastAsia" w:hAnsiTheme="majorEastAsia" w:cstheme="majorEastAsia" w:hint="eastAsia"/>
                <w:color w:val="333333"/>
                <w:spacing w:val="6"/>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全</w:t>
            </w:r>
            <w:r>
              <w:rPr>
                <w:rFonts w:asciiTheme="majorEastAsia" w:eastAsiaTheme="majorEastAsia" w:hAnsiTheme="majorEastAsia" w:cstheme="majorEastAsia" w:hint="eastAsia"/>
                <w:color w:val="333333"/>
                <w:spacing w:val="6"/>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全</w:t>
            </w:r>
            <w:r>
              <w:rPr>
                <w:rFonts w:asciiTheme="majorEastAsia" w:eastAsiaTheme="majorEastAsia" w:hAnsiTheme="majorEastAsia" w:cstheme="majorEastAsia" w:hint="eastAsia"/>
                <w:color w:val="333333"/>
                <w:spacing w:val="6"/>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执行</w:t>
            </w:r>
            <w:r>
              <w:rPr>
                <w:rFonts w:asciiTheme="majorEastAsia" w:eastAsiaTheme="majorEastAsia" w:hAnsiTheme="majorEastAsia" w:cstheme="majorEastAsia"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得</w:t>
            </w:r>
            <w:r>
              <w:rPr>
                <w:rFonts w:asciiTheme="majorEastAsia" w:eastAsiaTheme="majorEastAsia" w:hAnsiTheme="majorEastAsia" w:cstheme="majorEastAsia" w:hint="eastAsia"/>
                <w:color w:val="333333"/>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rPr>
              <w:t>年</w:t>
            </w:r>
            <w:r>
              <w:rPr>
                <w:rFonts w:asciiTheme="majorEastAsia" w:eastAsiaTheme="majorEastAsia" w:hAnsiTheme="majorEastAsia" w:cstheme="majorEastAsia" w:hint="eastAsia"/>
                <w:color w:val="333333"/>
                <w:spacing w:val="7"/>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57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5</w:t>
            </w:r>
            <w:r>
              <w:rPr>
                <w:rFonts w:asciiTheme="majorEastAsia" w:eastAsiaTheme="majorEastAsia" w:hAnsiTheme="majorEastAsia" w:cstheme="majorEastAsia" w:hint="eastAsia"/>
                <w:color w:val="333333"/>
                <w:spacing w:val="7"/>
              </w:rPr>
              <w:t>0.00</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50.0</w:t>
            </w:r>
            <w:r>
              <w:rPr>
                <w:rFonts w:asciiTheme="majorEastAsia" w:eastAsiaTheme="majorEastAsia" w:hAnsiTheme="majorEastAsia" w:cstheme="majorEastAsia" w:hint="eastAsia"/>
                <w:color w:val="333333"/>
                <w:spacing w:val="6"/>
              </w:rPr>
              <w:t>0</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50.0</w:t>
            </w:r>
            <w:r>
              <w:rPr>
                <w:rFonts w:asciiTheme="majorEastAsia" w:eastAsiaTheme="majorEastAsia" w:hAnsiTheme="majorEastAsia" w:cstheme="majorEastAsia" w:hint="eastAsia"/>
                <w:color w:val="333333"/>
                <w:spacing w:val="6"/>
              </w:rPr>
              <w:t>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1</w:t>
            </w:r>
            <w:r>
              <w:rPr>
                <w:rFonts w:asciiTheme="majorEastAsia" w:eastAsiaTheme="majorEastAsia" w:hAnsiTheme="majorEastAsia" w:cstheme="majorEastAsia" w:hint="eastAsia"/>
                <w:color w:val="333333"/>
                <w:spacing w:val="5"/>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rPr>
              <w:t>100%</w:t>
            </w:r>
          </w:p>
        </w:tc>
        <w:tc>
          <w:tcPr>
            <w:tcW w:w="973"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r>
      <w:tr w:rsidR="00C01641" w:rsidTr="00C914E2">
        <w:trPr>
          <w:trHeight w:val="511"/>
        </w:trPr>
        <w:tc>
          <w:tcPr>
            <w:tcW w:w="1285" w:type="dxa"/>
            <w:gridSpan w:val="2"/>
            <w:vMerge/>
            <w:tcBorders>
              <w:top w:val="nil"/>
              <w:bottom w:val="nil"/>
            </w:tcBorders>
          </w:tcPr>
          <w:p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其中： 当年</w:t>
            </w:r>
            <w:r>
              <w:rPr>
                <w:rFonts w:asciiTheme="majorEastAsia" w:eastAsiaTheme="majorEastAsia" w:hAnsiTheme="majorEastAsia" w:cstheme="majorEastAsia" w:hint="eastAsia"/>
                <w:color w:val="333333"/>
              </w:rPr>
              <w:t>财政拨款</w:t>
            </w:r>
          </w:p>
        </w:tc>
        <w:tc>
          <w:tcPr>
            <w:tcW w:w="158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rPr>
              <w:t>0</w:t>
            </w:r>
            <w:r>
              <w:rPr>
                <w:rFonts w:asciiTheme="majorEastAsia" w:eastAsiaTheme="majorEastAsia" w:hAnsiTheme="majorEastAsia" w:cstheme="majorEastAsia"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上年结转资</w:t>
            </w:r>
            <w:r>
              <w:rPr>
                <w:rFonts w:asciiTheme="majorEastAsia" w:eastAsiaTheme="majorEastAsia" w:hAnsiTheme="majorEastAsia" w:cstheme="majorEastAsia" w:hint="eastAsia"/>
                <w:color w:val="333333"/>
                <w:spacing w:val="6"/>
              </w:rPr>
              <w:t>金</w:t>
            </w:r>
          </w:p>
        </w:tc>
        <w:tc>
          <w:tcPr>
            <w:tcW w:w="158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rPr>
              <w:t>0</w:t>
            </w:r>
            <w:r>
              <w:rPr>
                <w:rFonts w:asciiTheme="majorEastAsia" w:eastAsiaTheme="majorEastAsia" w:hAnsiTheme="majorEastAsia" w:cstheme="majorEastAsia"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其他资金</w:t>
            </w:r>
          </w:p>
        </w:tc>
        <w:tc>
          <w:tcPr>
            <w:tcW w:w="158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rPr>
              <w:t>0</w:t>
            </w:r>
            <w:r>
              <w:rPr>
                <w:rFonts w:asciiTheme="majorEastAsia" w:eastAsiaTheme="majorEastAsia" w:hAnsiTheme="majorEastAsia" w:cstheme="majorEastAsia"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r>
      <w:tr w:rsidR="00C01641" w:rsidTr="00C914E2">
        <w:trPr>
          <w:trHeight w:val="317"/>
        </w:trPr>
        <w:tc>
          <w:tcPr>
            <w:tcW w:w="670" w:type="dxa"/>
            <w:vMerge w:val="restart"/>
            <w:tcBorders>
              <w:top w:val="single" w:sz="2" w:space="0" w:color="666666"/>
              <w:bottom w:val="nil"/>
            </w:tcBorders>
            <w:textDirection w:val="tbRlV"/>
          </w:tcPr>
          <w:p w:rsidR="00C01641" w:rsidRDefault="00C01641" w:rsidP="00C914E2">
            <w:pPr>
              <w:spacing w:before="58" w:line="193"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rPr>
              <w:t>度体标</w:t>
            </w:r>
          </w:p>
          <w:p w:rsidR="00C01641" w:rsidRDefault="00C01641" w:rsidP="00C914E2">
            <w:pPr>
              <w:spacing w:line="199"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rPr>
              <w:t>年总目</w:t>
            </w:r>
          </w:p>
        </w:tc>
        <w:tc>
          <w:tcPr>
            <w:tcW w:w="5559" w:type="dxa"/>
            <w:gridSpan w:val="4"/>
            <w:tcBorders>
              <w:top w:val="single" w:sz="2" w:space="0" w:color="666666"/>
              <w:bottom w:val="single" w:sz="2" w:space="0" w:color="666666"/>
            </w:tcBorders>
          </w:tcPr>
          <w:p w:rsidR="00C01641" w:rsidRDefault="00C01641" w:rsidP="00C914E2">
            <w:pPr>
              <w:spacing w:before="78" w:line="223" w:lineRule="auto"/>
              <w:ind w:left="258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预</w:t>
            </w:r>
            <w:r>
              <w:rPr>
                <w:rFonts w:asciiTheme="majorEastAsia" w:eastAsiaTheme="majorEastAsia" w:hAnsiTheme="majorEastAsia" w:cstheme="majorEastAsia" w:hint="eastAsia"/>
                <w:color w:val="333333"/>
                <w:spacing w:val="-10"/>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rPr>
              <w:t>实</w:t>
            </w:r>
            <w:r>
              <w:rPr>
                <w:rFonts w:asciiTheme="majorEastAsia" w:eastAsiaTheme="majorEastAsia" w:hAnsiTheme="majorEastAsia" w:cstheme="majorEastAsia" w:hint="eastAsia"/>
                <w:color w:val="333333"/>
                <w:spacing w:val="7"/>
              </w:rPr>
              <w:t>际完成情况</w:t>
            </w:r>
          </w:p>
        </w:tc>
      </w:tr>
      <w:tr w:rsidR="00C01641" w:rsidTr="00C914E2">
        <w:trPr>
          <w:trHeight w:val="785"/>
        </w:trPr>
        <w:tc>
          <w:tcPr>
            <w:tcW w:w="670" w:type="dxa"/>
            <w:vMerge/>
            <w:tcBorders>
              <w:top w:val="nil"/>
              <w:bottom w:val="single" w:sz="2" w:space="0" w:color="666666"/>
            </w:tcBorders>
            <w:textDirection w:val="tbRlV"/>
          </w:tcPr>
          <w:p w:rsidR="00C01641" w:rsidRDefault="00C01641" w:rsidP="00C914E2">
            <w:pPr>
              <w:rPr>
                <w:rFonts w:asciiTheme="majorEastAsia" w:eastAsiaTheme="majorEastAsia" w:hAnsiTheme="majorEastAsia" w:cstheme="majorEastAsia"/>
              </w:rPr>
            </w:pPr>
          </w:p>
        </w:tc>
        <w:tc>
          <w:tcPr>
            <w:tcW w:w="5559" w:type="dxa"/>
            <w:gridSpan w:val="4"/>
            <w:tcBorders>
              <w:top w:val="single" w:sz="2" w:space="0" w:color="666666"/>
              <w:bottom w:val="single" w:sz="2" w:space="0" w:color="666666"/>
            </w:tcBorders>
          </w:tcPr>
          <w:p w:rsidR="00C01641" w:rsidRDefault="00C01641" w:rsidP="00C914E2">
            <w:pPr>
              <w:spacing w:before="229" w:line="228" w:lineRule="auto"/>
              <w:ind w:left="42" w:right="116" w:firstLine="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1</w:t>
            </w:r>
            <w:r>
              <w:rPr>
                <w:rFonts w:asciiTheme="majorEastAsia" w:eastAsiaTheme="majorEastAsia" w:hAnsiTheme="majorEastAsia" w:cstheme="majorEastAsia" w:hint="eastAsia"/>
                <w:color w:val="333333"/>
                <w:spacing w:val="6"/>
              </w:rPr>
              <w:t>.选派基层医疗机构卫生专业技术人员 ，参加为期一年的全科医生转岗培训 ，达</w:t>
            </w:r>
            <w:r>
              <w:rPr>
                <w:rFonts w:asciiTheme="majorEastAsia" w:eastAsiaTheme="majorEastAsia" w:hAnsiTheme="majorEastAsia" w:cstheme="majorEastAsia" w:hint="eastAsia"/>
                <w:color w:val="333333"/>
                <w:spacing w:val="8"/>
              </w:rPr>
              <w:t>到省级考核标</w:t>
            </w:r>
            <w:r>
              <w:rPr>
                <w:rFonts w:asciiTheme="majorEastAsia" w:eastAsiaTheme="majorEastAsia" w:hAnsiTheme="majorEastAsia" w:cstheme="majorEastAsia" w:hint="eastAsia"/>
                <w:color w:val="333333"/>
                <w:spacing w:val="6"/>
              </w:rPr>
              <w:t>准</w:t>
            </w:r>
          </w:p>
        </w:tc>
        <w:tc>
          <w:tcPr>
            <w:tcW w:w="4521" w:type="dxa"/>
            <w:gridSpan w:val="4"/>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2022年8月，选派学员进驻培训基地，参加为期一年的培训，目前正在学习培训中。</w:t>
            </w:r>
          </w:p>
        </w:tc>
      </w:tr>
    </w:tbl>
    <w:p w:rsidR="00C01641" w:rsidRDefault="00C01641" w:rsidP="00C01641">
      <w:pPr>
        <w:spacing w:line="129" w:lineRule="exact"/>
        <w:rPr>
          <w:rFonts w:asciiTheme="majorEastAsia" w:eastAsiaTheme="majorEastAsia" w:hAnsiTheme="majorEastAsia" w:cstheme="majorEastAsia"/>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position w:val="2"/>
              </w:rPr>
              <w:t>一</w:t>
            </w:r>
            <w:r>
              <w:rPr>
                <w:rFonts w:asciiTheme="majorEastAsia" w:eastAsiaTheme="majorEastAsia" w:hAnsiTheme="majorEastAsia" w:cstheme="majorEastAsia" w:hint="eastAsia"/>
                <w:color w:val="333333"/>
                <w:spacing w:val="5"/>
                <w:position w:val="2"/>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三</w:t>
            </w:r>
            <w:r>
              <w:rPr>
                <w:rFonts w:asciiTheme="majorEastAsia" w:eastAsiaTheme="majorEastAsia" w:hAnsiTheme="majorEastAsia" w:cstheme="majorEastAsia" w:hint="eastAsia"/>
                <w:color w:val="333333"/>
                <w:spacing w:val="5"/>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年</w:t>
            </w:r>
            <w:r>
              <w:rPr>
                <w:rFonts w:asciiTheme="majorEastAsia" w:eastAsiaTheme="majorEastAsia" w:hAnsiTheme="majorEastAsia" w:cstheme="majorEastAsia" w:hint="eastAsia"/>
                <w:color w:val="333333"/>
              </w:rPr>
              <w:t>度</w:t>
            </w:r>
          </w:p>
          <w:p w:rsidR="00C01641" w:rsidRDefault="00C01641" w:rsidP="00C914E2">
            <w:pPr>
              <w:spacing w:line="218" w:lineRule="auto"/>
              <w:ind w:left="39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指</w:t>
            </w:r>
            <w:r>
              <w:rPr>
                <w:rFonts w:asciiTheme="majorEastAsia" w:eastAsiaTheme="majorEastAsia" w:hAnsiTheme="majorEastAsia" w:cstheme="majorEastAsia" w:hint="eastAsia"/>
                <w:color w:val="333333"/>
                <w:spacing w:val="4"/>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实</w:t>
            </w:r>
            <w:r>
              <w:rPr>
                <w:rFonts w:asciiTheme="majorEastAsia" w:eastAsiaTheme="majorEastAsia" w:hAnsiTheme="majorEastAsia" w:cstheme="majorEastAsia" w:hint="eastAsia"/>
                <w:color w:val="333333"/>
              </w:rPr>
              <w:t>际</w:t>
            </w:r>
          </w:p>
          <w:p w:rsidR="00C01641" w:rsidRDefault="00C01641" w:rsidP="00C914E2">
            <w:pPr>
              <w:spacing w:line="218" w:lineRule="auto"/>
              <w:ind w:left="41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完</w:t>
            </w:r>
            <w:r>
              <w:rPr>
                <w:rFonts w:asciiTheme="majorEastAsia" w:eastAsiaTheme="majorEastAsia" w:hAnsiTheme="majorEastAsia" w:cstheme="majorEastAsia" w:hint="eastAsia"/>
                <w:color w:val="333333"/>
                <w:spacing w:val="3"/>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分</w:t>
            </w:r>
          </w:p>
          <w:p w:rsidR="00C01641" w:rsidRDefault="00C01641" w:rsidP="00C914E2">
            <w:pPr>
              <w:spacing w:line="218" w:lineRule="auto"/>
              <w:ind w:left="265"/>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得</w:t>
            </w:r>
          </w:p>
          <w:p w:rsidR="00C01641" w:rsidRDefault="00C01641" w:rsidP="00C914E2">
            <w:pPr>
              <w:spacing w:line="218" w:lineRule="auto"/>
              <w:ind w:left="262"/>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4"/>
              </w:rPr>
              <w:t>偏</w:t>
            </w:r>
            <w:r>
              <w:rPr>
                <w:rFonts w:asciiTheme="majorEastAsia" w:eastAsiaTheme="majorEastAsia" w:hAnsiTheme="majorEastAsia" w:cstheme="majorEastAsia" w:hint="eastAsia"/>
                <w:color w:val="333333"/>
                <w:spacing w:val="9"/>
              </w:rPr>
              <w:t>差原因分析及改进措施</w:t>
            </w: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数</w:t>
            </w:r>
            <w:r>
              <w:rPr>
                <w:rFonts w:asciiTheme="majorEastAsia" w:eastAsiaTheme="majorEastAsia" w:hAnsiTheme="majorEastAsia" w:cstheme="majorEastAsia" w:hint="eastAsia"/>
                <w:color w:val="333333"/>
                <w:spacing w:val="6"/>
              </w:rPr>
              <w:t>量指标</w:t>
            </w:r>
          </w:p>
        </w:tc>
        <w:tc>
          <w:tcPr>
            <w:tcW w:w="2311" w:type="dxa"/>
            <w:tcBorders>
              <w:top w:val="single" w:sz="2" w:space="0" w:color="666666"/>
              <w:bottom w:val="single" w:sz="2" w:space="0" w:color="666666"/>
            </w:tcBorders>
          </w:tcPr>
          <w:p w:rsidR="00C01641" w:rsidRDefault="00C01641" w:rsidP="00C914E2">
            <w:pPr>
              <w:spacing w:before="86" w:line="224"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培训人数</w:t>
            </w:r>
          </w:p>
        </w:tc>
        <w:tc>
          <w:tcPr>
            <w:tcW w:w="1258" w:type="dxa"/>
            <w:tcBorders>
              <w:top w:val="single" w:sz="2" w:space="0" w:color="666666"/>
              <w:bottom w:val="single" w:sz="2" w:space="0" w:color="666666"/>
            </w:tcBorders>
          </w:tcPr>
          <w:p w:rsidR="00C01641" w:rsidRDefault="00C01641" w:rsidP="00C914E2">
            <w:pPr>
              <w:spacing w:before="86" w:line="227"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w:t>
            </w:r>
            <w:r>
              <w:rPr>
                <w:rFonts w:asciiTheme="majorEastAsia" w:eastAsiaTheme="majorEastAsia" w:hAnsiTheme="majorEastAsia" w:cstheme="majorEastAsia" w:hint="eastAsia"/>
                <w:color w:val="333333"/>
                <w:spacing w:val="3"/>
              </w:rPr>
              <w:t>30人</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32人</w:t>
            </w:r>
          </w:p>
        </w:tc>
        <w:tc>
          <w:tcPr>
            <w:tcW w:w="67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质</w:t>
            </w:r>
            <w:r>
              <w:rPr>
                <w:rFonts w:asciiTheme="majorEastAsia" w:eastAsiaTheme="majorEastAsia" w:hAnsiTheme="majorEastAsia" w:cstheme="majorEastAsia" w:hint="eastAsia"/>
                <w:color w:val="333333"/>
                <w:spacing w:val="5"/>
              </w:rPr>
              <w:t>量指标</w:t>
            </w:r>
          </w:p>
        </w:tc>
        <w:tc>
          <w:tcPr>
            <w:tcW w:w="2311" w:type="dxa"/>
            <w:tcBorders>
              <w:top w:val="single" w:sz="2" w:space="0" w:color="666666"/>
              <w:bottom w:val="single" w:sz="2" w:space="0" w:color="666666"/>
            </w:tcBorders>
          </w:tcPr>
          <w:p w:rsidR="00C01641" w:rsidRDefault="00C01641" w:rsidP="00C914E2">
            <w:pPr>
              <w:spacing w:before="87"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培训人员考核合格率</w:t>
            </w:r>
          </w:p>
        </w:tc>
        <w:tc>
          <w:tcPr>
            <w:tcW w:w="1258" w:type="dxa"/>
            <w:tcBorders>
              <w:top w:val="single" w:sz="2" w:space="0" w:color="666666"/>
              <w:bottom w:val="single" w:sz="2" w:space="0" w:color="666666"/>
            </w:tcBorders>
          </w:tcPr>
          <w:p w:rsidR="00C01641" w:rsidRDefault="00C01641" w:rsidP="00C914E2">
            <w:pPr>
              <w:spacing w:before="86" w:line="242"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90%</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c>
          <w:tcPr>
            <w:tcW w:w="67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0</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目前学员正在参加培训，未到考核时限</w:t>
            </w: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时</w:t>
            </w:r>
            <w:r>
              <w:rPr>
                <w:rFonts w:asciiTheme="majorEastAsia" w:eastAsiaTheme="majorEastAsia" w:hAnsiTheme="majorEastAsia" w:cstheme="majorEastAsia" w:hint="eastAsia"/>
                <w:color w:val="333333"/>
                <w:spacing w:val="3"/>
              </w:rPr>
              <w:t>效指标</w:t>
            </w:r>
          </w:p>
        </w:tc>
        <w:tc>
          <w:tcPr>
            <w:tcW w:w="2311" w:type="dxa"/>
            <w:tcBorders>
              <w:top w:val="single" w:sz="2" w:space="0" w:color="666666"/>
              <w:bottom w:val="single" w:sz="2" w:space="0" w:color="666666"/>
            </w:tcBorders>
          </w:tcPr>
          <w:p w:rsidR="00C01641" w:rsidRDefault="00C01641" w:rsidP="00C914E2">
            <w:pPr>
              <w:spacing w:before="87" w:line="223" w:lineRule="auto"/>
              <w:ind w:left="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rPr>
              <w:t>按</w:t>
            </w:r>
            <w:r>
              <w:rPr>
                <w:rFonts w:asciiTheme="majorEastAsia" w:eastAsiaTheme="majorEastAsia" w:hAnsiTheme="majorEastAsia" w:cstheme="majorEastAsia" w:hint="eastAsia"/>
                <w:color w:val="333333"/>
                <w:spacing w:val="9"/>
              </w:rPr>
              <w:t>省里要求及时完成</w:t>
            </w:r>
          </w:p>
        </w:tc>
        <w:tc>
          <w:tcPr>
            <w:tcW w:w="1258" w:type="dxa"/>
            <w:tcBorders>
              <w:top w:val="single" w:sz="2" w:space="0" w:color="666666"/>
              <w:bottom w:val="single" w:sz="2" w:space="0" w:color="666666"/>
            </w:tcBorders>
          </w:tcPr>
          <w:p w:rsidR="00C01641" w:rsidRDefault="00C01641" w:rsidP="00C914E2">
            <w:pPr>
              <w:spacing w:before="87" w:line="224"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及时</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及时</w:t>
            </w:r>
          </w:p>
        </w:tc>
        <w:tc>
          <w:tcPr>
            <w:tcW w:w="67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9"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9"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成</w:t>
            </w:r>
            <w:r>
              <w:rPr>
                <w:rFonts w:asciiTheme="majorEastAsia" w:eastAsiaTheme="majorEastAsia" w:hAnsiTheme="majorEastAsia" w:cstheme="majorEastAsia" w:hint="eastAsia"/>
                <w:color w:val="333333"/>
                <w:spacing w:val="5"/>
              </w:rPr>
              <w:t>本指标</w:t>
            </w:r>
          </w:p>
        </w:tc>
        <w:tc>
          <w:tcPr>
            <w:tcW w:w="2311" w:type="dxa"/>
            <w:tcBorders>
              <w:top w:val="single" w:sz="2" w:space="0" w:color="666666"/>
              <w:bottom w:val="single" w:sz="2" w:space="0" w:color="666666"/>
            </w:tcBorders>
          </w:tcPr>
          <w:p w:rsidR="00C01641" w:rsidRDefault="00C01641" w:rsidP="00C914E2">
            <w:pPr>
              <w:spacing w:before="88"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每个培训学员培训标</w:t>
            </w:r>
            <w:r>
              <w:rPr>
                <w:rFonts w:asciiTheme="majorEastAsia" w:eastAsiaTheme="majorEastAsia" w:hAnsiTheme="majorEastAsia" w:cstheme="majorEastAsia" w:hint="eastAsia"/>
                <w:color w:val="333333"/>
                <w:spacing w:val="7"/>
              </w:rPr>
              <w:t>准</w:t>
            </w:r>
          </w:p>
        </w:tc>
        <w:tc>
          <w:tcPr>
            <w:tcW w:w="1258" w:type="dxa"/>
            <w:tcBorders>
              <w:top w:val="single" w:sz="2" w:space="0" w:color="666666"/>
              <w:bottom w:val="single" w:sz="2" w:space="0" w:color="666666"/>
            </w:tcBorders>
          </w:tcPr>
          <w:p w:rsidR="00C01641" w:rsidRDefault="00C01641" w:rsidP="00C914E2">
            <w:pPr>
              <w:spacing w:before="89" w:line="227"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w:t>
            </w:r>
            <w:r>
              <w:rPr>
                <w:rFonts w:asciiTheme="majorEastAsia" w:eastAsiaTheme="majorEastAsia" w:hAnsiTheme="majorEastAsia" w:cstheme="majorEastAsia" w:hint="eastAsia"/>
                <w:color w:val="333333"/>
                <w:spacing w:val="7"/>
              </w:rPr>
              <w:t>15000元</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按标准</w:t>
            </w:r>
            <w:r w:rsidR="00B1164F">
              <w:rPr>
                <w:rFonts w:asciiTheme="majorEastAsia" w:eastAsiaTheme="majorEastAsia" w:hAnsiTheme="majorEastAsia" w:cstheme="majorEastAsia" w:hint="eastAsia"/>
              </w:rPr>
              <w:t>拨</w:t>
            </w:r>
            <w:r>
              <w:rPr>
                <w:rFonts w:asciiTheme="majorEastAsia" w:eastAsiaTheme="majorEastAsia" w:hAnsiTheme="majorEastAsia" w:cstheme="majorEastAsia" w:hint="eastAsia"/>
              </w:rPr>
              <w:t>付基地</w:t>
            </w:r>
          </w:p>
        </w:tc>
        <w:tc>
          <w:tcPr>
            <w:tcW w:w="67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5"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效</w:t>
            </w:r>
            <w:r>
              <w:rPr>
                <w:rFonts w:asciiTheme="majorEastAsia" w:eastAsiaTheme="majorEastAsia" w:hAnsiTheme="majorEastAsia" w:cstheme="majorEastAsia" w:hint="eastAsia"/>
                <w:color w:val="333333"/>
                <w:spacing w:val="5"/>
              </w:rPr>
              <w:t>益指标</w:t>
            </w:r>
          </w:p>
        </w:tc>
        <w:tc>
          <w:tcPr>
            <w:tcW w:w="1376" w:type="dxa"/>
            <w:tcBorders>
              <w:top w:val="single" w:sz="2" w:space="0" w:color="666666"/>
              <w:bottom w:val="single" w:sz="2" w:space="0" w:color="666666"/>
            </w:tcBorders>
          </w:tcPr>
          <w:p w:rsidR="00C01641" w:rsidRDefault="00C01641" w:rsidP="00C914E2">
            <w:pPr>
              <w:spacing w:before="175" w:line="223" w:lineRule="auto"/>
              <w:ind w:left="3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社会效益指标</w:t>
            </w:r>
          </w:p>
        </w:tc>
        <w:tc>
          <w:tcPr>
            <w:tcW w:w="2311" w:type="dxa"/>
            <w:tcBorders>
              <w:top w:val="single" w:sz="2" w:space="0" w:color="666666"/>
              <w:bottom w:val="single" w:sz="2" w:space="0" w:color="666666"/>
            </w:tcBorders>
          </w:tcPr>
          <w:p w:rsidR="00C01641" w:rsidRDefault="00C01641" w:rsidP="00C914E2">
            <w:pPr>
              <w:spacing w:before="89" w:line="227" w:lineRule="auto"/>
              <w:ind w:left="41" w:right="214" w:firstLine="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逐</w:t>
            </w:r>
            <w:r>
              <w:rPr>
                <w:rFonts w:asciiTheme="majorEastAsia" w:eastAsiaTheme="majorEastAsia" w:hAnsiTheme="majorEastAsia" w:cstheme="majorEastAsia" w:hint="eastAsia"/>
                <w:color w:val="333333"/>
                <w:spacing w:val="7"/>
              </w:rPr>
              <w:t>步提高基层医疗服务水平，</w:t>
            </w:r>
            <w:r>
              <w:rPr>
                <w:rFonts w:asciiTheme="majorEastAsia" w:eastAsiaTheme="majorEastAsia" w:hAnsiTheme="majorEastAsia" w:cstheme="majorEastAsia" w:hint="eastAsia"/>
                <w:color w:val="333333"/>
              </w:rPr>
              <w:t xml:space="preserve"> </w:t>
            </w:r>
            <w:r>
              <w:rPr>
                <w:rFonts w:asciiTheme="majorEastAsia" w:eastAsiaTheme="majorEastAsia" w:hAnsiTheme="majorEastAsia" w:cstheme="majorEastAsia" w:hint="eastAsia"/>
                <w:color w:val="333333"/>
                <w:spacing w:val="9"/>
              </w:rPr>
              <w:t>培养合格的全科医生</w:t>
            </w:r>
          </w:p>
        </w:tc>
        <w:tc>
          <w:tcPr>
            <w:tcW w:w="1258" w:type="dxa"/>
            <w:tcBorders>
              <w:top w:val="single" w:sz="2" w:space="0" w:color="666666"/>
              <w:bottom w:val="single" w:sz="2" w:space="0" w:color="666666"/>
            </w:tcBorders>
          </w:tcPr>
          <w:p w:rsidR="00C01641" w:rsidRDefault="00C01641" w:rsidP="00C914E2">
            <w:pPr>
              <w:spacing w:before="164" w:line="225"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逐</w:t>
            </w:r>
            <w:r>
              <w:rPr>
                <w:rFonts w:asciiTheme="majorEastAsia" w:eastAsiaTheme="majorEastAsia" w:hAnsiTheme="majorEastAsia" w:cstheme="majorEastAsia" w:hint="eastAsia"/>
                <w:color w:val="333333"/>
                <w:spacing w:val="5"/>
              </w:rPr>
              <w:t>步提高</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逐步提高</w:t>
            </w:r>
          </w:p>
        </w:tc>
        <w:tc>
          <w:tcPr>
            <w:tcW w:w="67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522"/>
        </w:trPr>
        <w:tc>
          <w:tcPr>
            <w:tcW w:w="1295" w:type="dxa"/>
            <w:tcBorders>
              <w:top w:val="single" w:sz="2" w:space="0" w:color="666666"/>
              <w:bottom w:val="single" w:sz="2" w:space="0" w:color="666666"/>
            </w:tcBorders>
          </w:tcPr>
          <w:p w:rsidR="00C01641" w:rsidRDefault="00C01641" w:rsidP="00C914E2">
            <w:pPr>
              <w:spacing w:before="188"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满</w:t>
            </w:r>
            <w:r>
              <w:rPr>
                <w:rFonts w:asciiTheme="majorEastAsia" w:eastAsiaTheme="majorEastAsia" w:hAnsiTheme="majorEastAsia" w:cstheme="majorEastAsia" w:hint="eastAsia"/>
                <w:color w:val="333333"/>
                <w:spacing w:val="7"/>
              </w:rPr>
              <w:t>意度指标</w:t>
            </w:r>
          </w:p>
        </w:tc>
        <w:tc>
          <w:tcPr>
            <w:tcW w:w="1376" w:type="dxa"/>
            <w:tcBorders>
              <w:top w:val="single" w:sz="2" w:space="0" w:color="666666"/>
              <w:bottom w:val="single" w:sz="2" w:space="0" w:color="666666"/>
            </w:tcBorders>
          </w:tcPr>
          <w:p w:rsidR="00C01641" w:rsidRDefault="00C01641" w:rsidP="00C914E2">
            <w:pPr>
              <w:spacing w:before="101" w:line="228" w:lineRule="auto"/>
              <w:ind w:left="38" w:right="5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服务对象满意度</w:t>
            </w:r>
            <w:r>
              <w:rPr>
                <w:rFonts w:asciiTheme="majorEastAsia" w:eastAsiaTheme="majorEastAsia" w:hAnsiTheme="majorEastAsia" w:cstheme="majorEastAsia" w:hint="eastAsia"/>
                <w:color w:val="333333"/>
                <w:spacing w:val="8"/>
              </w:rPr>
              <w:t>指</w:t>
            </w:r>
            <w:r>
              <w:rPr>
                <w:rFonts w:asciiTheme="majorEastAsia" w:eastAsiaTheme="majorEastAsia" w:hAnsiTheme="majorEastAsia" w:cstheme="majorEastAsia" w:hint="eastAsia"/>
                <w:color w:val="333333"/>
              </w:rPr>
              <w:t xml:space="preserve"> 标</w:t>
            </w:r>
          </w:p>
        </w:tc>
        <w:tc>
          <w:tcPr>
            <w:tcW w:w="2311" w:type="dxa"/>
            <w:tcBorders>
              <w:top w:val="single" w:sz="2" w:space="0" w:color="666666"/>
              <w:bottom w:val="single" w:sz="2" w:space="0" w:color="666666"/>
            </w:tcBorders>
          </w:tcPr>
          <w:p w:rsidR="00C01641" w:rsidRDefault="00C01641" w:rsidP="00C914E2">
            <w:pPr>
              <w:spacing w:before="177" w:line="223" w:lineRule="auto"/>
              <w:ind w:left="4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学</w:t>
            </w:r>
            <w:r>
              <w:rPr>
                <w:rFonts w:asciiTheme="majorEastAsia" w:eastAsiaTheme="majorEastAsia" w:hAnsiTheme="majorEastAsia" w:cstheme="majorEastAsia" w:hint="eastAsia"/>
                <w:color w:val="333333"/>
                <w:spacing w:val="7"/>
              </w:rPr>
              <w:t>员参训满意度</w:t>
            </w:r>
          </w:p>
        </w:tc>
        <w:tc>
          <w:tcPr>
            <w:tcW w:w="1258" w:type="dxa"/>
            <w:tcBorders>
              <w:top w:val="single" w:sz="2" w:space="0" w:color="666666"/>
              <w:bottom w:val="single" w:sz="2" w:space="0" w:color="666666"/>
            </w:tcBorders>
          </w:tcPr>
          <w:p w:rsidR="00C01641" w:rsidRDefault="00C01641" w:rsidP="00C914E2">
            <w:pPr>
              <w:spacing w:before="177" w:line="242"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95%</w:t>
            </w:r>
          </w:p>
        </w:tc>
        <w:tc>
          <w:tcPr>
            <w:tcW w:w="1290"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10</w:t>
            </w:r>
            <w:r>
              <w:rPr>
                <w:rFonts w:asciiTheme="majorEastAsia" w:eastAsiaTheme="majorEastAsia" w:hAnsiTheme="majorEastAsia" w:cstheme="majorEastAsia" w:hint="eastAsia"/>
                <w:color w:val="333333"/>
                <w:spacing w:val="5"/>
              </w:rPr>
              <w:t>0.00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90.0</w:t>
            </w:r>
            <w:r>
              <w:rPr>
                <w:rFonts w:asciiTheme="majorEastAsia" w:eastAsiaTheme="majorEastAsia" w:hAnsiTheme="majorEastAsia" w:cstheme="majorEastAsia" w:hint="eastAsia"/>
                <w:color w:val="333333"/>
                <w:spacing w:val="6"/>
              </w:rPr>
              <w:t>0</w:t>
            </w:r>
          </w:p>
        </w:tc>
        <w:tc>
          <w:tcPr>
            <w:tcW w:w="1876" w:type="dxa"/>
            <w:tcBorders>
              <w:top w:val="single" w:sz="2" w:space="0" w:color="666666"/>
              <w:bottom w:val="single" w:sz="2" w:space="0" w:color="666666"/>
            </w:tcBorders>
          </w:tcPr>
          <w:p w:rsidR="00C01641" w:rsidRDefault="00C01641" w:rsidP="00C914E2">
            <w:pPr>
              <w:rPr>
                <w:rFonts w:asciiTheme="majorEastAsia" w:eastAsiaTheme="majorEastAsia" w:hAnsiTheme="majorEastAsia" w:cstheme="majorEastAsia"/>
              </w:rPr>
            </w:pPr>
          </w:p>
        </w:tc>
      </w:tr>
    </w:tbl>
    <w:p w:rsidR="00C01641" w:rsidRDefault="00C01641" w:rsidP="00C01641">
      <w: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95"/>
        <w:gridCol w:w="69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1" w:lineRule="auto"/>
              <w:ind w:left="35"/>
              <w:jc w:val="center"/>
              <w:rPr>
                <w:rFonts w:ascii="宋体" w:eastAsia="宋体" w:hAnsi="宋体" w:cs="宋体"/>
              </w:rPr>
            </w:pPr>
            <w:r>
              <w:rPr>
                <w:rFonts w:ascii="宋体" w:eastAsia="宋体" w:hAnsi="宋体" w:cs="宋体" w:hint="eastAsia"/>
                <w:color w:val="333333"/>
                <w:spacing w:val="10"/>
                <w:szCs w:val="21"/>
              </w:rPr>
              <w:t>2022年度特种行业体检经费</w:t>
            </w:r>
          </w:p>
        </w:tc>
        <w:tc>
          <w:tcPr>
            <w:tcW w:w="1516" w:type="dxa"/>
            <w:tcBorders>
              <w:top w:val="single" w:sz="2" w:space="0" w:color="666666"/>
              <w:bottom w:val="single" w:sz="2" w:space="0" w:color="666666"/>
            </w:tcBorders>
            <w:vAlign w:val="center"/>
          </w:tcPr>
          <w:p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rPr>
            </w:pPr>
            <w:r>
              <w:rPr>
                <w:rFonts w:ascii="宋体" w:eastAsia="宋体" w:hAnsi="宋体" w:cs="宋体" w:hint="eastAsia"/>
                <w:color w:val="333333"/>
                <w:spacing w:val="8"/>
                <w:szCs w:val="21"/>
              </w:rPr>
              <w:t>540.0</w:t>
            </w:r>
            <w:r>
              <w:rPr>
                <w:rFonts w:ascii="宋体" w:eastAsia="宋体" w:hAnsi="宋体" w:cs="宋体" w:hint="eastAsia"/>
                <w:color w:val="333333"/>
                <w:spacing w:val="7"/>
                <w:szCs w:val="21"/>
              </w:rPr>
              <w:t>0</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szCs w:val="21"/>
              </w:rPr>
              <w:t>540.00</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szCs w:val="21"/>
              </w:rPr>
              <w:t>418.5</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jc w:val="center"/>
              <w:rPr>
                <w:rFonts w:ascii="宋体" w:eastAsia="宋体" w:hAnsi="宋体" w:cs="宋体"/>
              </w:rPr>
            </w:pPr>
            <w:r>
              <w:rPr>
                <w:rFonts w:ascii="宋体" w:eastAsia="宋体" w:hAnsi="宋体" w:cs="宋体" w:hint="eastAsia"/>
                <w:color w:val="333333"/>
                <w:spacing w:val="3"/>
                <w:szCs w:val="21"/>
              </w:rPr>
              <w:t>77.5</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jc w:val="center"/>
              <w:rPr>
                <w:rFonts w:ascii="宋体" w:eastAsia="宋体" w:hAnsi="宋体" w:cs="宋体"/>
              </w:rPr>
            </w:pPr>
            <w:r>
              <w:rPr>
                <w:rFonts w:ascii="宋体" w:eastAsia="宋体" w:hAnsi="宋体" w:cs="宋体" w:hint="eastAsia"/>
                <w:color w:val="333333"/>
                <w:spacing w:val="8"/>
                <w:szCs w:val="21"/>
              </w:rPr>
              <w:t>7.75</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540.00</w:t>
            </w:r>
          </w:p>
        </w:tc>
        <w:tc>
          <w:tcPr>
            <w:tcW w:w="1623" w:type="dxa"/>
            <w:tcBorders>
              <w:top w:val="single" w:sz="2" w:space="0" w:color="666666"/>
              <w:bottom w:val="single" w:sz="2" w:space="0" w:color="666666"/>
            </w:tcBorders>
          </w:tcPr>
          <w:p w:rsidR="00C01641" w:rsidRDefault="00C01641" w:rsidP="00C01641">
            <w:pPr>
              <w:spacing w:before="167" w:line="181" w:lineRule="auto"/>
              <w:ind w:firstLineChars="300" w:firstLine="678"/>
              <w:rPr>
                <w:rFonts w:ascii="宋体" w:eastAsia="宋体" w:hAnsi="宋体" w:cs="宋体"/>
                <w:color w:val="333333"/>
                <w:spacing w:val="8"/>
              </w:rPr>
            </w:pPr>
            <w:r>
              <w:rPr>
                <w:rFonts w:ascii="宋体" w:eastAsia="宋体" w:hAnsi="宋体" w:cs="宋体" w:hint="eastAsia"/>
                <w:color w:val="333333"/>
                <w:spacing w:val="8"/>
                <w:szCs w:val="21"/>
              </w:rPr>
              <w:t>540.00</w:t>
            </w:r>
          </w:p>
        </w:tc>
        <w:tc>
          <w:tcPr>
            <w:tcW w:w="1516" w:type="dxa"/>
            <w:tcBorders>
              <w:top w:val="single" w:sz="2" w:space="0" w:color="666666"/>
              <w:bottom w:val="single" w:sz="2" w:space="0" w:color="666666"/>
            </w:tcBorders>
          </w:tcPr>
          <w:p w:rsidR="00C01641" w:rsidRDefault="00C01641" w:rsidP="00C01641">
            <w:pPr>
              <w:spacing w:before="167" w:line="181" w:lineRule="auto"/>
              <w:ind w:firstLineChars="200" w:firstLine="452"/>
              <w:rPr>
                <w:rFonts w:ascii="宋体" w:eastAsia="宋体" w:hAnsi="宋体" w:cs="宋体"/>
                <w:color w:val="333333"/>
                <w:spacing w:val="8"/>
              </w:rPr>
            </w:pPr>
            <w:r>
              <w:rPr>
                <w:rFonts w:ascii="宋体" w:eastAsia="宋体" w:hAnsi="宋体" w:cs="宋体" w:hint="eastAsia"/>
                <w:color w:val="333333"/>
                <w:spacing w:val="8"/>
                <w:szCs w:val="21"/>
              </w:rPr>
              <w:t>418.5</w:t>
            </w:r>
          </w:p>
        </w:tc>
        <w:tc>
          <w:tcPr>
            <w:tcW w:w="914"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w:t>
            </w:r>
          </w:p>
        </w:tc>
        <w:tc>
          <w:tcPr>
            <w:tcW w:w="1118"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73" w:type="dxa"/>
            <w:tcBorders>
              <w:top w:val="single" w:sz="2" w:space="0" w:color="666666"/>
              <w:bottom w:val="single" w:sz="2" w:space="0" w:color="666666"/>
            </w:tcBorders>
          </w:tcPr>
          <w:p w:rsidR="00C01641" w:rsidRDefault="00C01641" w:rsidP="00C914E2">
            <w:pPr>
              <w:spacing w:before="245" w:line="188" w:lineRule="auto"/>
              <w:ind w:left="326"/>
              <w:jc w:val="center"/>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623"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516"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14"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w:t>
            </w:r>
          </w:p>
        </w:tc>
        <w:tc>
          <w:tcPr>
            <w:tcW w:w="1118"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623"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516"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14"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w:t>
            </w:r>
          </w:p>
        </w:tc>
        <w:tc>
          <w:tcPr>
            <w:tcW w:w="1118" w:type="dxa"/>
            <w:tcBorders>
              <w:top w:val="single" w:sz="2" w:space="0" w:color="666666"/>
              <w:bottom w:val="single" w:sz="2" w:space="0" w:color="666666"/>
            </w:tcBorders>
          </w:tcPr>
          <w:p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9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3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59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34"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spacing w:before="49" w:line="197" w:lineRule="exact"/>
              <w:ind w:left="44"/>
              <w:rPr>
                <w:rFonts w:ascii="宋体" w:eastAsia="宋体" w:hAnsi="宋体" w:cs="宋体"/>
              </w:rPr>
            </w:pPr>
            <w:r>
              <w:rPr>
                <w:rFonts w:ascii="宋体" w:eastAsia="宋体" w:hAnsi="宋体" w:cs="宋体" w:hint="eastAsia"/>
                <w:color w:val="333333"/>
                <w:spacing w:val="10"/>
                <w:position w:val="1"/>
                <w:szCs w:val="21"/>
              </w:rPr>
              <w:t>1.确保特定行业从业人员免费接受健康检查</w:t>
            </w:r>
          </w:p>
        </w:tc>
        <w:tc>
          <w:tcPr>
            <w:tcW w:w="4521" w:type="dxa"/>
            <w:gridSpan w:val="4"/>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spacing w:before="86" w:line="221" w:lineRule="auto"/>
              <w:ind w:left="40"/>
              <w:rPr>
                <w:rFonts w:ascii="宋体" w:eastAsia="宋体" w:hAnsi="宋体" w:cs="宋体"/>
              </w:rPr>
            </w:pPr>
            <w:r>
              <w:rPr>
                <w:rFonts w:ascii="宋体" w:eastAsia="宋体" w:hAnsi="宋体" w:cs="宋体" w:hint="eastAsia"/>
                <w:color w:val="333333"/>
                <w:spacing w:val="7"/>
                <w:szCs w:val="21"/>
              </w:rPr>
              <w:t>应</w:t>
            </w:r>
            <w:proofErr w:type="gramStart"/>
            <w:r>
              <w:rPr>
                <w:rFonts w:ascii="宋体" w:eastAsia="宋体" w:hAnsi="宋体" w:cs="宋体" w:hint="eastAsia"/>
                <w:color w:val="333333"/>
                <w:spacing w:val="6"/>
                <w:szCs w:val="21"/>
              </w:rPr>
              <w:t>检尽检</w:t>
            </w:r>
            <w:proofErr w:type="gramEnd"/>
          </w:p>
        </w:tc>
        <w:tc>
          <w:tcPr>
            <w:tcW w:w="1258" w:type="dxa"/>
            <w:tcBorders>
              <w:top w:val="single" w:sz="2" w:space="0" w:color="666666"/>
              <w:bottom w:val="single" w:sz="2" w:space="0" w:color="666666"/>
            </w:tcBorders>
          </w:tcPr>
          <w:p w:rsidR="00C01641" w:rsidRDefault="00C01641" w:rsidP="00C914E2">
            <w:pPr>
              <w:spacing w:before="86" w:line="227" w:lineRule="auto"/>
              <w:ind w:left="49"/>
              <w:rPr>
                <w:rFonts w:ascii="宋体" w:eastAsia="宋体" w:hAnsi="宋体" w:cs="宋体"/>
              </w:rPr>
            </w:pPr>
            <w:r>
              <w:rPr>
                <w:rFonts w:ascii="宋体" w:eastAsia="宋体" w:hAnsi="宋体" w:cs="宋体" w:hint="eastAsia"/>
                <w:color w:val="333333"/>
                <w:spacing w:val="9"/>
                <w:szCs w:val="21"/>
              </w:rPr>
              <w:t>≤</w:t>
            </w:r>
            <w:r>
              <w:rPr>
                <w:rFonts w:ascii="宋体" w:eastAsia="宋体" w:hAnsi="宋体" w:cs="宋体" w:hint="eastAsia"/>
                <w:color w:val="333333"/>
                <w:spacing w:val="7"/>
                <w:szCs w:val="21"/>
              </w:rPr>
              <w:t>45000人</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39268</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spacing w:before="86" w:line="221" w:lineRule="auto"/>
              <w:ind w:left="40"/>
              <w:rPr>
                <w:rFonts w:ascii="宋体" w:eastAsia="宋体" w:hAnsi="宋体" w:cs="宋体"/>
              </w:rPr>
            </w:pPr>
            <w:r>
              <w:rPr>
                <w:rFonts w:ascii="宋体" w:eastAsia="宋体" w:hAnsi="宋体" w:cs="宋体" w:hint="eastAsia"/>
                <w:color w:val="333333"/>
                <w:spacing w:val="4"/>
                <w:szCs w:val="21"/>
              </w:rPr>
              <w:t>健康检</w:t>
            </w:r>
            <w:r>
              <w:rPr>
                <w:rFonts w:ascii="宋体" w:eastAsia="宋体" w:hAnsi="宋体" w:cs="宋体" w:hint="eastAsia"/>
                <w:color w:val="333333"/>
                <w:spacing w:val="2"/>
                <w:szCs w:val="21"/>
              </w:rPr>
              <w:t>查体检项 目齐全率</w:t>
            </w:r>
          </w:p>
        </w:tc>
        <w:tc>
          <w:tcPr>
            <w:tcW w:w="1258" w:type="dxa"/>
            <w:tcBorders>
              <w:top w:val="single" w:sz="2" w:space="0" w:color="666666"/>
              <w:bottom w:val="single" w:sz="2" w:space="0" w:color="666666"/>
            </w:tcBorders>
          </w:tcPr>
          <w:p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spacing w:before="87" w:line="221" w:lineRule="auto"/>
              <w:ind w:left="41"/>
              <w:rPr>
                <w:rFonts w:ascii="宋体" w:eastAsia="宋体" w:hAnsi="宋体" w:cs="宋体"/>
              </w:rPr>
            </w:pPr>
            <w:r>
              <w:rPr>
                <w:rFonts w:ascii="宋体" w:eastAsia="宋体" w:hAnsi="宋体" w:cs="宋体" w:hint="eastAsia"/>
                <w:color w:val="333333"/>
                <w:spacing w:val="4"/>
                <w:szCs w:val="21"/>
              </w:rPr>
              <w:t>预</w:t>
            </w:r>
            <w:r>
              <w:rPr>
                <w:rFonts w:ascii="宋体" w:eastAsia="宋体" w:hAnsi="宋体" w:cs="宋体" w:hint="eastAsia"/>
                <w:color w:val="333333"/>
                <w:spacing w:val="3"/>
                <w:szCs w:val="21"/>
              </w:rPr>
              <w:t>约体检 、及时出具健康证</w:t>
            </w:r>
          </w:p>
        </w:tc>
        <w:tc>
          <w:tcPr>
            <w:tcW w:w="1258" w:type="dxa"/>
            <w:tcBorders>
              <w:top w:val="single" w:sz="2" w:space="0" w:color="666666"/>
              <w:bottom w:val="single" w:sz="2" w:space="0" w:color="666666"/>
            </w:tcBorders>
          </w:tcPr>
          <w:p w:rsidR="00C01641" w:rsidRDefault="00C01641" w:rsidP="00C914E2">
            <w:pPr>
              <w:spacing w:before="87" w:line="221" w:lineRule="auto"/>
              <w:ind w:left="49"/>
              <w:rPr>
                <w:rFonts w:ascii="宋体" w:eastAsia="宋体" w:hAnsi="宋体" w:cs="宋体"/>
              </w:rPr>
            </w:pPr>
            <w:r>
              <w:rPr>
                <w:rFonts w:ascii="宋体" w:eastAsia="宋体" w:hAnsi="宋体" w:cs="宋体" w:hint="eastAsia"/>
                <w:color w:val="333333"/>
                <w:spacing w:val="-1"/>
                <w:szCs w:val="21"/>
              </w:rPr>
              <w:t xml:space="preserve">≤3工作 </w:t>
            </w:r>
            <w:r>
              <w:rPr>
                <w:rFonts w:ascii="宋体" w:eastAsia="宋体" w:hAnsi="宋体" w:cs="宋体" w:hint="eastAsia"/>
                <w:color w:val="333333"/>
                <w:szCs w:val="21"/>
              </w:rPr>
              <w:t>日</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color w:val="333333"/>
                <w:spacing w:val="-1"/>
                <w:szCs w:val="21"/>
              </w:rPr>
              <w:t xml:space="preserve">≤3工作 </w:t>
            </w:r>
            <w:r>
              <w:rPr>
                <w:rFonts w:ascii="宋体" w:eastAsia="宋体" w:hAnsi="宋体" w:cs="宋体" w:hint="eastAsia"/>
                <w:color w:val="333333"/>
                <w:szCs w:val="21"/>
              </w:rPr>
              <w:t>日</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9"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spacing w:before="88" w:line="221" w:lineRule="auto"/>
              <w:ind w:left="40"/>
              <w:rPr>
                <w:rFonts w:ascii="宋体" w:eastAsia="宋体" w:hAnsi="宋体" w:cs="宋体"/>
              </w:rPr>
            </w:pPr>
            <w:r>
              <w:rPr>
                <w:rFonts w:ascii="宋体" w:eastAsia="宋体" w:hAnsi="宋体" w:cs="宋体" w:hint="eastAsia"/>
                <w:color w:val="333333"/>
                <w:spacing w:val="10"/>
                <w:szCs w:val="21"/>
              </w:rPr>
              <w:t>特</w:t>
            </w:r>
            <w:r>
              <w:rPr>
                <w:rFonts w:ascii="宋体" w:eastAsia="宋体" w:hAnsi="宋体" w:cs="宋体" w:hint="eastAsia"/>
                <w:color w:val="333333"/>
                <w:spacing w:val="9"/>
                <w:szCs w:val="21"/>
              </w:rPr>
              <w:t>定从业人员体检费</w:t>
            </w:r>
          </w:p>
        </w:tc>
        <w:tc>
          <w:tcPr>
            <w:tcW w:w="1258" w:type="dxa"/>
            <w:tcBorders>
              <w:top w:val="single" w:sz="2" w:space="0" w:color="666666"/>
              <w:bottom w:val="single" w:sz="2" w:space="0" w:color="666666"/>
            </w:tcBorders>
          </w:tcPr>
          <w:p w:rsidR="00C01641" w:rsidRDefault="00C01641" w:rsidP="00C914E2">
            <w:pPr>
              <w:spacing w:before="89" w:line="227" w:lineRule="auto"/>
              <w:ind w:left="49"/>
              <w:rPr>
                <w:rFonts w:ascii="宋体" w:eastAsia="宋体" w:hAnsi="宋体" w:cs="宋体"/>
              </w:rPr>
            </w:pPr>
            <w:r>
              <w:rPr>
                <w:rFonts w:ascii="宋体" w:eastAsia="宋体" w:hAnsi="宋体" w:cs="宋体" w:hint="eastAsia"/>
                <w:color w:val="333333"/>
                <w:spacing w:val="6"/>
                <w:szCs w:val="21"/>
              </w:rPr>
              <w:t>≤100</w:t>
            </w:r>
            <w:r>
              <w:rPr>
                <w:rFonts w:ascii="宋体" w:eastAsia="宋体" w:hAnsi="宋体" w:cs="宋体" w:hint="eastAsia"/>
                <w:color w:val="333333"/>
                <w:spacing w:val="5"/>
                <w:szCs w:val="21"/>
              </w:rPr>
              <w:t>元</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100元</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spacing w:before="89" w:line="225" w:lineRule="auto"/>
              <w:ind w:left="41"/>
              <w:rPr>
                <w:rFonts w:ascii="宋体" w:eastAsia="宋体" w:hAnsi="宋体" w:cs="宋体"/>
              </w:rPr>
            </w:pPr>
            <w:r>
              <w:rPr>
                <w:rFonts w:ascii="宋体" w:eastAsia="宋体" w:hAnsi="宋体" w:cs="宋体" w:hint="eastAsia"/>
                <w:color w:val="333333"/>
                <w:spacing w:val="1"/>
                <w:szCs w:val="21"/>
              </w:rPr>
              <w:t>企业减负 、</w:t>
            </w:r>
            <w:r>
              <w:rPr>
                <w:rFonts w:ascii="宋体" w:eastAsia="宋体" w:hAnsi="宋体" w:cs="宋体" w:hint="eastAsia"/>
                <w:color w:val="333333"/>
                <w:szCs w:val="21"/>
              </w:rPr>
              <w:t>方便群众</w:t>
            </w:r>
          </w:p>
        </w:tc>
        <w:tc>
          <w:tcPr>
            <w:tcW w:w="1258" w:type="dxa"/>
            <w:tcBorders>
              <w:top w:val="single" w:sz="2" w:space="0" w:color="666666"/>
              <w:bottom w:val="single" w:sz="2" w:space="0" w:color="666666"/>
            </w:tcBorders>
          </w:tcPr>
          <w:p w:rsidR="00C01641" w:rsidRDefault="00C01641" w:rsidP="00C914E2">
            <w:pPr>
              <w:spacing w:before="89"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所减轻</w:t>
            </w:r>
          </w:p>
        </w:tc>
        <w:tc>
          <w:tcPr>
            <w:tcW w:w="1290" w:type="dxa"/>
            <w:tcBorders>
              <w:top w:val="single" w:sz="2" w:space="0" w:color="666666"/>
              <w:bottom w:val="single" w:sz="2" w:space="0" w:color="666666"/>
            </w:tcBorders>
          </w:tcPr>
          <w:p w:rsidR="00C01641" w:rsidRDefault="00C01641" w:rsidP="00C914E2">
            <w:pPr>
              <w:spacing w:before="89"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所减轻</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1"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rsidR="00C01641" w:rsidRDefault="00C01641" w:rsidP="00C914E2">
            <w:pPr>
              <w:spacing w:before="90" w:line="224" w:lineRule="auto"/>
              <w:ind w:left="48"/>
              <w:rPr>
                <w:rFonts w:ascii="宋体" w:eastAsia="宋体" w:hAnsi="宋体" w:cs="宋体"/>
              </w:rPr>
            </w:pPr>
            <w:r>
              <w:rPr>
                <w:rFonts w:ascii="宋体" w:eastAsia="宋体" w:hAnsi="宋体" w:cs="宋体" w:hint="eastAsia"/>
                <w:color w:val="333333"/>
                <w:spacing w:val="8"/>
                <w:szCs w:val="21"/>
              </w:rPr>
              <w:t>降低疾病传播风</w:t>
            </w:r>
            <w:r>
              <w:rPr>
                <w:rFonts w:ascii="宋体" w:eastAsia="宋体" w:hAnsi="宋体" w:cs="宋体" w:hint="eastAsia"/>
                <w:color w:val="333333"/>
                <w:spacing w:val="7"/>
                <w:szCs w:val="21"/>
              </w:rPr>
              <w:t>险</w:t>
            </w:r>
          </w:p>
        </w:tc>
        <w:tc>
          <w:tcPr>
            <w:tcW w:w="1258" w:type="dxa"/>
            <w:tcBorders>
              <w:top w:val="single" w:sz="2" w:space="0" w:color="666666"/>
              <w:bottom w:val="single" w:sz="2" w:space="0" w:color="666666"/>
            </w:tcBorders>
          </w:tcPr>
          <w:p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所降低</w:t>
            </w:r>
          </w:p>
        </w:tc>
        <w:tc>
          <w:tcPr>
            <w:tcW w:w="1290" w:type="dxa"/>
            <w:tcBorders>
              <w:top w:val="single" w:sz="2" w:space="0" w:color="666666"/>
              <w:bottom w:val="single" w:sz="2" w:space="0" w:color="666666"/>
            </w:tcBorders>
          </w:tcPr>
          <w:p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所降低</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tcPr>
          <w:p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9"/>
                <w:szCs w:val="21"/>
              </w:rPr>
              <w:t>服务对象满意比</w:t>
            </w:r>
            <w:r>
              <w:rPr>
                <w:rFonts w:ascii="宋体" w:eastAsia="宋体" w:hAnsi="宋体" w:cs="宋体" w:hint="eastAsia"/>
                <w:color w:val="333333"/>
                <w:spacing w:val="8"/>
                <w:szCs w:val="21"/>
              </w:rPr>
              <w:t>例</w:t>
            </w:r>
          </w:p>
        </w:tc>
        <w:tc>
          <w:tcPr>
            <w:tcW w:w="1258" w:type="dxa"/>
            <w:tcBorders>
              <w:top w:val="single" w:sz="2" w:space="0" w:color="666666"/>
              <w:bottom w:val="single" w:sz="2" w:space="0" w:color="666666"/>
            </w:tcBorders>
          </w:tcPr>
          <w:p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90%</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C01641" w:rsidRDefault="00C01641" w:rsidP="00C914E2">
            <w:pPr>
              <w:spacing w:before="117"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97.75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疫情影响特定行业就业，下一步强化宣传引导。</w:t>
            </w:r>
          </w:p>
        </w:tc>
      </w:tr>
    </w:tbl>
    <w:p w:rsidR="00C01641" w:rsidRDefault="00C01641" w:rsidP="00C01641">
      <w:pPr>
        <w:rPr>
          <w:rFonts w:ascii="宋体" w:eastAsia="宋体" w:hAnsi="宋体" w:cs="宋体"/>
        </w:rPr>
      </w:pPr>
      <w:r>
        <w:rPr>
          <w:rFonts w:ascii="宋体" w:eastAsia="宋体" w:hAnsi="宋体" w:cs="宋体" w:hint="eastAsia"/>
          <w:szCs w:val="21"/>
        </w:rP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5"/>
        <w:gridCol w:w="86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1" w:lineRule="auto"/>
              <w:ind w:left="35"/>
              <w:jc w:val="center"/>
              <w:rPr>
                <w:rFonts w:ascii="宋体" w:eastAsia="宋体" w:hAnsi="宋体" w:cs="宋体"/>
              </w:rPr>
            </w:pPr>
            <w:r>
              <w:rPr>
                <w:rFonts w:ascii="宋体" w:eastAsia="宋体" w:hAnsi="宋体" w:cs="宋体" w:hint="eastAsia"/>
                <w:color w:val="333333"/>
                <w:spacing w:val="10"/>
                <w:szCs w:val="21"/>
              </w:rPr>
              <w:t>2022年度卫生健康工作经费</w:t>
            </w:r>
          </w:p>
        </w:tc>
        <w:tc>
          <w:tcPr>
            <w:tcW w:w="1516" w:type="dxa"/>
            <w:tcBorders>
              <w:top w:val="single" w:sz="2" w:space="0" w:color="666666"/>
              <w:bottom w:val="single" w:sz="2" w:space="0" w:color="666666"/>
            </w:tcBorders>
            <w:vAlign w:val="center"/>
          </w:tcPr>
          <w:p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vAlign w:val="center"/>
          </w:tcPr>
          <w:p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rsidR="00C01641" w:rsidRDefault="00C01641"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rsidR="00C01641" w:rsidRDefault="00C01641"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2" w:lineRule="auto"/>
              <w:ind w:left="541"/>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623" w:type="dxa"/>
            <w:tcBorders>
              <w:top w:val="single" w:sz="2" w:space="0" w:color="666666"/>
              <w:bottom w:val="single" w:sz="2" w:space="0" w:color="666666"/>
            </w:tcBorders>
          </w:tcPr>
          <w:p w:rsidR="00C01641" w:rsidRDefault="00C01641" w:rsidP="00C914E2">
            <w:pPr>
              <w:spacing w:before="167" w:line="182" w:lineRule="auto"/>
              <w:ind w:left="565"/>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516" w:type="dxa"/>
            <w:tcBorders>
              <w:top w:val="single" w:sz="2" w:space="0" w:color="666666"/>
              <w:bottom w:val="single" w:sz="2" w:space="0" w:color="666666"/>
            </w:tcBorders>
          </w:tcPr>
          <w:p w:rsidR="00C01641" w:rsidRDefault="00C01641" w:rsidP="00C914E2">
            <w:pPr>
              <w:spacing w:before="167" w:line="182" w:lineRule="auto"/>
              <w:ind w:left="513"/>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spacing w:before="189" w:line="182" w:lineRule="auto"/>
              <w:ind w:left="541"/>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623" w:type="dxa"/>
            <w:tcBorders>
              <w:top w:val="single" w:sz="2" w:space="0" w:color="666666"/>
              <w:bottom w:val="single" w:sz="2" w:space="0" w:color="666666"/>
            </w:tcBorders>
          </w:tcPr>
          <w:p w:rsidR="00C01641" w:rsidRDefault="00C01641" w:rsidP="00C914E2">
            <w:pPr>
              <w:spacing w:before="189" w:line="182" w:lineRule="auto"/>
              <w:ind w:left="565"/>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516" w:type="dxa"/>
            <w:tcBorders>
              <w:top w:val="single" w:sz="2" w:space="0" w:color="666666"/>
              <w:bottom w:val="single" w:sz="2" w:space="0" w:color="666666"/>
            </w:tcBorders>
          </w:tcPr>
          <w:p w:rsidR="00C01641" w:rsidRDefault="00C01641" w:rsidP="00C914E2">
            <w:pPr>
              <w:spacing w:before="189" w:line="182" w:lineRule="auto"/>
              <w:ind w:left="513"/>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42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80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42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804" w:type="dxa"/>
            <w:gridSpan w:val="4"/>
            <w:tcBorders>
              <w:top w:val="single" w:sz="2" w:space="0" w:color="666666"/>
              <w:bottom w:val="single" w:sz="2" w:space="0" w:color="666666"/>
            </w:tcBorders>
          </w:tcPr>
          <w:p w:rsidR="00C01641" w:rsidRDefault="00C01641" w:rsidP="00C914E2">
            <w:pPr>
              <w:spacing w:before="229" w:line="228" w:lineRule="auto"/>
              <w:ind w:left="37" w:right="116" w:firstLine="6"/>
              <w:rPr>
                <w:rFonts w:ascii="宋体" w:eastAsia="宋体" w:hAnsi="宋体" w:cs="宋体"/>
              </w:rPr>
            </w:pPr>
            <w:r>
              <w:rPr>
                <w:rFonts w:ascii="宋体" w:eastAsia="宋体" w:hAnsi="宋体" w:cs="宋体" w:hint="eastAsia"/>
                <w:color w:val="333333"/>
                <w:spacing w:val="6"/>
                <w:szCs w:val="21"/>
              </w:rPr>
              <w:t>1</w:t>
            </w:r>
            <w:r>
              <w:rPr>
                <w:rFonts w:ascii="宋体" w:eastAsia="宋体" w:hAnsi="宋体" w:cs="宋体" w:hint="eastAsia"/>
                <w:color w:val="333333"/>
                <w:spacing w:val="4"/>
                <w:szCs w:val="21"/>
              </w:rPr>
              <w:t>.保障卫生各项工作顺利开展 ，促进卫生健康事业发展 ，完成卫生事业各项 目标</w:t>
            </w:r>
            <w:r>
              <w:rPr>
                <w:rFonts w:ascii="宋体" w:eastAsia="宋体" w:hAnsi="宋体" w:cs="宋体" w:hint="eastAsia"/>
                <w:color w:val="333333"/>
                <w:szCs w:val="21"/>
              </w:rPr>
              <w:t xml:space="preserve"> </w:t>
            </w:r>
            <w:r>
              <w:rPr>
                <w:rFonts w:ascii="宋体" w:eastAsia="宋体" w:hAnsi="宋体" w:cs="宋体" w:hint="eastAsia"/>
                <w:color w:val="333333"/>
                <w:spacing w:val="1"/>
                <w:szCs w:val="21"/>
              </w:rPr>
              <w:t>指标</w:t>
            </w:r>
            <w:r>
              <w:rPr>
                <w:rFonts w:ascii="宋体" w:eastAsia="宋体" w:hAnsi="宋体" w:cs="宋体" w:hint="eastAsia"/>
                <w:color w:val="333333"/>
                <w:szCs w:val="21"/>
              </w:rPr>
              <w:t>。</w:t>
            </w:r>
          </w:p>
        </w:tc>
        <w:tc>
          <w:tcPr>
            <w:tcW w:w="4521"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spacing w:before="48" w:line="221" w:lineRule="auto"/>
              <w:ind w:left="44"/>
              <w:rPr>
                <w:rFonts w:ascii="宋体" w:eastAsia="宋体" w:hAnsi="宋体" w:cs="宋体"/>
              </w:rPr>
            </w:pPr>
            <w:r>
              <w:rPr>
                <w:rFonts w:ascii="宋体" w:eastAsia="宋体" w:hAnsi="宋体" w:cs="宋体" w:hint="eastAsia"/>
                <w:color w:val="333333"/>
                <w:spacing w:val="7"/>
                <w:szCs w:val="21"/>
              </w:rPr>
              <w:t>保障卫生各项工作顺利开展 ，促进卫生健康事业发</w:t>
            </w:r>
            <w:r>
              <w:rPr>
                <w:rFonts w:ascii="宋体" w:eastAsia="宋体" w:hAnsi="宋体" w:cs="宋体" w:hint="eastAsia"/>
                <w:color w:val="333333"/>
                <w:spacing w:val="5"/>
                <w:szCs w:val="21"/>
              </w:rPr>
              <w:t>展</w:t>
            </w:r>
          </w:p>
        </w:tc>
      </w:tr>
    </w:tbl>
    <w:p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C01641" w:rsidTr="00C914E2">
        <w:trPr>
          <w:gridAfter w:val="3"/>
          <w:wAfter w:w="2031" w:type="dxa"/>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spacing w:before="85" w:line="220" w:lineRule="auto"/>
              <w:ind w:left="44"/>
              <w:rPr>
                <w:rFonts w:ascii="宋体" w:eastAsia="宋体" w:hAnsi="宋体" w:cs="宋体"/>
              </w:rPr>
            </w:pPr>
            <w:r>
              <w:rPr>
                <w:rFonts w:ascii="宋体" w:eastAsia="宋体" w:hAnsi="宋体" w:cs="宋体" w:hint="eastAsia"/>
                <w:color w:val="333333"/>
                <w:spacing w:val="1"/>
                <w:szCs w:val="21"/>
              </w:rPr>
              <w:t>工作</w:t>
            </w:r>
            <w:r>
              <w:rPr>
                <w:rFonts w:ascii="宋体" w:eastAsia="宋体" w:hAnsi="宋体" w:cs="宋体" w:hint="eastAsia"/>
                <w:color w:val="333333"/>
                <w:szCs w:val="21"/>
              </w:rPr>
              <w:t>日保障单位运转</w:t>
            </w:r>
          </w:p>
        </w:tc>
        <w:tc>
          <w:tcPr>
            <w:tcW w:w="1258" w:type="dxa"/>
            <w:tcBorders>
              <w:top w:val="single" w:sz="2" w:space="0" w:color="666666"/>
              <w:bottom w:val="single" w:sz="2" w:space="0" w:color="666666"/>
            </w:tcBorders>
          </w:tcPr>
          <w:p w:rsidR="00C01641" w:rsidRDefault="00C01641" w:rsidP="00C914E2">
            <w:pPr>
              <w:spacing w:before="86" w:line="224" w:lineRule="auto"/>
              <w:ind w:left="38"/>
              <w:rPr>
                <w:rFonts w:ascii="宋体" w:eastAsia="宋体" w:hAnsi="宋体" w:cs="宋体"/>
              </w:rPr>
            </w:pPr>
            <w:r>
              <w:rPr>
                <w:rFonts w:ascii="宋体" w:eastAsia="宋体" w:hAnsi="宋体" w:cs="宋体" w:hint="eastAsia"/>
                <w:color w:val="333333"/>
                <w:spacing w:val="6"/>
                <w:szCs w:val="21"/>
              </w:rPr>
              <w:t>8小</w:t>
            </w:r>
            <w:r>
              <w:rPr>
                <w:rFonts w:ascii="宋体" w:eastAsia="宋体" w:hAnsi="宋体" w:cs="宋体" w:hint="eastAsia"/>
                <w:color w:val="333333"/>
                <w:spacing w:val="5"/>
                <w:szCs w:val="21"/>
              </w:rPr>
              <w:t>时</w:t>
            </w:r>
          </w:p>
        </w:tc>
        <w:tc>
          <w:tcPr>
            <w:tcW w:w="1290" w:type="dxa"/>
            <w:tcBorders>
              <w:top w:val="single" w:sz="2" w:space="0" w:color="666666"/>
              <w:bottom w:val="single" w:sz="2" w:space="0" w:color="666666"/>
            </w:tcBorders>
          </w:tcPr>
          <w:p w:rsidR="00C01641" w:rsidRDefault="00C01641" w:rsidP="00C914E2">
            <w:pPr>
              <w:spacing w:before="86" w:line="224" w:lineRule="auto"/>
              <w:ind w:left="39"/>
              <w:rPr>
                <w:rFonts w:ascii="宋体" w:eastAsia="宋体" w:hAnsi="宋体" w:cs="宋体"/>
              </w:rPr>
            </w:pPr>
            <w:r>
              <w:rPr>
                <w:rFonts w:ascii="宋体" w:eastAsia="宋体" w:hAnsi="宋体" w:cs="宋体" w:hint="eastAsia"/>
                <w:color w:val="333333"/>
                <w:spacing w:val="6"/>
                <w:szCs w:val="21"/>
              </w:rPr>
              <w:t>8小</w:t>
            </w:r>
            <w:r>
              <w:rPr>
                <w:rFonts w:ascii="宋体" w:eastAsia="宋体" w:hAnsi="宋体" w:cs="宋体" w:hint="eastAsia"/>
                <w:color w:val="333333"/>
                <w:spacing w:val="5"/>
                <w:szCs w:val="21"/>
              </w:rPr>
              <w:t>时</w:t>
            </w:r>
          </w:p>
        </w:tc>
        <w:tc>
          <w:tcPr>
            <w:tcW w:w="677" w:type="dxa"/>
            <w:tcBorders>
              <w:top w:val="single" w:sz="2" w:space="0" w:color="666666"/>
              <w:bottom w:val="single" w:sz="2" w:space="0" w:color="666666"/>
            </w:tcBorders>
            <w:vAlign w:val="center"/>
          </w:tcPr>
          <w:p w:rsidR="00C01641" w:rsidRDefault="00C01641"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spacing w:before="87" w:line="223" w:lineRule="auto"/>
              <w:ind w:left="40"/>
              <w:rPr>
                <w:rFonts w:ascii="宋体" w:eastAsia="宋体" w:hAnsi="宋体" w:cs="宋体"/>
              </w:rPr>
            </w:pPr>
            <w:r>
              <w:rPr>
                <w:rFonts w:ascii="宋体" w:eastAsia="宋体" w:hAnsi="宋体" w:cs="宋体" w:hint="eastAsia"/>
                <w:color w:val="333333"/>
                <w:spacing w:val="11"/>
                <w:szCs w:val="21"/>
              </w:rPr>
              <w:t>经</w:t>
            </w:r>
            <w:r>
              <w:rPr>
                <w:rFonts w:ascii="宋体" w:eastAsia="宋体" w:hAnsi="宋体" w:cs="宋体" w:hint="eastAsia"/>
                <w:color w:val="333333"/>
                <w:spacing w:val="8"/>
                <w:szCs w:val="21"/>
              </w:rPr>
              <w:t>费支出准确率</w:t>
            </w:r>
          </w:p>
        </w:tc>
        <w:tc>
          <w:tcPr>
            <w:tcW w:w="1258" w:type="dxa"/>
            <w:tcBorders>
              <w:top w:val="single" w:sz="2" w:space="0" w:color="666666"/>
              <w:bottom w:val="single" w:sz="2" w:space="0" w:color="666666"/>
            </w:tcBorders>
          </w:tcPr>
          <w:p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C01641" w:rsidRDefault="00C01641" w:rsidP="00C914E2">
            <w:pPr>
              <w:spacing w:before="86"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C01641" w:rsidRDefault="00C01641"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500"/>
        </w:trPr>
        <w:tc>
          <w:tcPr>
            <w:tcW w:w="1295" w:type="dxa"/>
            <w:tcBorders>
              <w:top w:val="single" w:sz="2" w:space="0" w:color="666666"/>
              <w:bottom w:val="single" w:sz="2" w:space="0" w:color="666666"/>
            </w:tcBorders>
          </w:tcPr>
          <w:p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74"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spacing w:before="163" w:line="223" w:lineRule="auto"/>
              <w:ind w:left="40"/>
              <w:rPr>
                <w:rFonts w:ascii="宋体" w:eastAsia="宋体" w:hAnsi="宋体" w:cs="宋体"/>
              </w:rPr>
            </w:pPr>
            <w:r>
              <w:rPr>
                <w:rFonts w:ascii="宋体" w:eastAsia="宋体" w:hAnsi="宋体" w:cs="宋体" w:hint="eastAsia"/>
                <w:color w:val="333333"/>
                <w:spacing w:val="10"/>
                <w:szCs w:val="21"/>
              </w:rPr>
              <w:t>按时间进度要求支付使用资</w:t>
            </w:r>
            <w:r>
              <w:rPr>
                <w:rFonts w:ascii="宋体" w:eastAsia="宋体" w:hAnsi="宋体" w:cs="宋体" w:hint="eastAsia"/>
                <w:color w:val="333333"/>
                <w:spacing w:val="7"/>
                <w:szCs w:val="21"/>
              </w:rPr>
              <w:t>金</w:t>
            </w:r>
          </w:p>
        </w:tc>
        <w:tc>
          <w:tcPr>
            <w:tcW w:w="1258" w:type="dxa"/>
            <w:tcBorders>
              <w:top w:val="single" w:sz="2" w:space="0" w:color="666666"/>
              <w:bottom w:val="single" w:sz="2" w:space="0" w:color="666666"/>
            </w:tcBorders>
          </w:tcPr>
          <w:p w:rsidR="00C01641" w:rsidRDefault="00C01641" w:rsidP="00C914E2">
            <w:pPr>
              <w:spacing w:before="87" w:line="228" w:lineRule="auto"/>
              <w:ind w:left="42" w:right="95"/>
              <w:rPr>
                <w:rFonts w:ascii="宋体" w:eastAsia="宋体" w:hAnsi="宋体" w:cs="宋体"/>
              </w:rPr>
            </w:pPr>
            <w:r>
              <w:rPr>
                <w:rFonts w:ascii="宋体" w:eastAsia="宋体" w:hAnsi="宋体" w:cs="宋体" w:hint="eastAsia"/>
                <w:color w:val="333333"/>
                <w:spacing w:val="11"/>
                <w:szCs w:val="21"/>
              </w:rPr>
              <w:t>按</w:t>
            </w:r>
            <w:r>
              <w:rPr>
                <w:rFonts w:ascii="宋体" w:eastAsia="宋体" w:hAnsi="宋体" w:cs="宋体" w:hint="eastAsia"/>
                <w:color w:val="333333"/>
                <w:spacing w:val="8"/>
                <w:szCs w:val="21"/>
              </w:rPr>
              <w:t>时间进度要求</w:t>
            </w:r>
            <w:r>
              <w:rPr>
                <w:rFonts w:ascii="宋体" w:eastAsia="宋体" w:hAnsi="宋体" w:cs="宋体" w:hint="eastAsia"/>
                <w:color w:val="333333"/>
                <w:szCs w:val="21"/>
              </w:rPr>
              <w:t xml:space="preserve"> </w:t>
            </w:r>
            <w:r>
              <w:rPr>
                <w:rFonts w:ascii="宋体" w:eastAsia="宋体" w:hAnsi="宋体" w:cs="宋体" w:hint="eastAsia"/>
                <w:color w:val="333333"/>
                <w:spacing w:val="8"/>
                <w:szCs w:val="21"/>
              </w:rPr>
              <w:t>支付使用资金</w:t>
            </w:r>
          </w:p>
        </w:tc>
        <w:tc>
          <w:tcPr>
            <w:tcW w:w="1290" w:type="dxa"/>
            <w:tcBorders>
              <w:top w:val="single" w:sz="2" w:space="0" w:color="666666"/>
              <w:bottom w:val="single" w:sz="2" w:space="0" w:color="666666"/>
            </w:tcBorders>
          </w:tcPr>
          <w:p w:rsidR="00C01641" w:rsidRDefault="00C01641" w:rsidP="00C914E2">
            <w:pPr>
              <w:spacing w:before="163" w:line="224" w:lineRule="auto"/>
              <w:ind w:left="43"/>
              <w:rPr>
                <w:rFonts w:ascii="宋体" w:eastAsia="宋体" w:hAnsi="宋体" w:cs="宋体"/>
              </w:rPr>
            </w:pPr>
            <w:r>
              <w:rPr>
                <w:rFonts w:ascii="宋体" w:eastAsia="宋体" w:hAnsi="宋体" w:cs="宋体" w:hint="eastAsia"/>
                <w:color w:val="333333"/>
                <w:spacing w:val="8"/>
                <w:szCs w:val="21"/>
              </w:rPr>
              <w:t>按</w:t>
            </w:r>
            <w:r>
              <w:rPr>
                <w:rFonts w:ascii="宋体" w:eastAsia="宋体" w:hAnsi="宋体" w:cs="宋体" w:hint="eastAsia"/>
                <w:color w:val="333333"/>
                <w:spacing w:val="7"/>
                <w:szCs w:val="21"/>
              </w:rPr>
              <w:t>时间完成</w:t>
            </w:r>
          </w:p>
        </w:tc>
        <w:tc>
          <w:tcPr>
            <w:tcW w:w="677" w:type="dxa"/>
            <w:tcBorders>
              <w:top w:val="single" w:sz="2" w:space="0" w:color="666666"/>
              <w:bottom w:val="single" w:sz="2" w:space="0" w:color="666666"/>
            </w:tcBorders>
            <w:vAlign w:val="center"/>
          </w:tcPr>
          <w:p w:rsidR="00C01641" w:rsidRDefault="00C01641"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500"/>
        </w:trPr>
        <w:tc>
          <w:tcPr>
            <w:tcW w:w="1295" w:type="dxa"/>
            <w:tcBorders>
              <w:top w:val="single" w:sz="2" w:space="0" w:color="666666"/>
              <w:bottom w:val="single" w:sz="2" w:space="0" w:color="666666"/>
            </w:tcBorders>
          </w:tcPr>
          <w:p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74"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spacing w:before="163" w:line="223" w:lineRule="auto"/>
              <w:ind w:left="41"/>
              <w:rPr>
                <w:rFonts w:ascii="宋体" w:eastAsia="宋体" w:hAnsi="宋体" w:cs="宋体"/>
              </w:rPr>
            </w:pPr>
            <w:r>
              <w:rPr>
                <w:rFonts w:ascii="宋体" w:eastAsia="宋体" w:hAnsi="宋体" w:cs="宋体" w:hint="eastAsia"/>
                <w:color w:val="333333"/>
                <w:spacing w:val="8"/>
                <w:szCs w:val="21"/>
              </w:rPr>
              <w:t>各项经费成</w:t>
            </w:r>
            <w:r>
              <w:rPr>
                <w:rFonts w:ascii="宋体" w:eastAsia="宋体" w:hAnsi="宋体" w:cs="宋体" w:hint="eastAsia"/>
                <w:color w:val="333333"/>
                <w:spacing w:val="7"/>
                <w:szCs w:val="21"/>
              </w:rPr>
              <w:t>本</w:t>
            </w:r>
          </w:p>
        </w:tc>
        <w:tc>
          <w:tcPr>
            <w:tcW w:w="1258" w:type="dxa"/>
            <w:tcBorders>
              <w:top w:val="single" w:sz="2" w:space="0" w:color="666666"/>
              <w:bottom w:val="single" w:sz="2" w:space="0" w:color="666666"/>
            </w:tcBorders>
          </w:tcPr>
          <w:p w:rsidR="00C01641" w:rsidRDefault="00C01641" w:rsidP="00C914E2">
            <w:pPr>
              <w:spacing w:before="88" w:line="228" w:lineRule="auto"/>
              <w:ind w:left="45" w:right="95" w:hanging="3"/>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于等于财政核</w:t>
            </w:r>
            <w:r>
              <w:rPr>
                <w:rFonts w:ascii="宋体" w:eastAsia="宋体" w:hAnsi="宋体" w:cs="宋体" w:hint="eastAsia"/>
                <w:color w:val="333333"/>
                <w:szCs w:val="21"/>
              </w:rPr>
              <w:t xml:space="preserve"> </w:t>
            </w:r>
            <w:r>
              <w:rPr>
                <w:rFonts w:ascii="宋体" w:eastAsia="宋体" w:hAnsi="宋体" w:cs="宋体" w:hint="eastAsia"/>
                <w:color w:val="333333"/>
                <w:spacing w:val="-1"/>
                <w:szCs w:val="21"/>
              </w:rPr>
              <w:t>定</w:t>
            </w:r>
            <w:r>
              <w:rPr>
                <w:rFonts w:ascii="宋体" w:eastAsia="宋体" w:hAnsi="宋体" w:cs="宋体" w:hint="eastAsia"/>
                <w:color w:val="333333"/>
                <w:szCs w:val="21"/>
              </w:rPr>
              <w:t>数</w:t>
            </w:r>
          </w:p>
        </w:tc>
        <w:tc>
          <w:tcPr>
            <w:tcW w:w="1290" w:type="dxa"/>
            <w:tcBorders>
              <w:top w:val="single" w:sz="2" w:space="0" w:color="666666"/>
              <w:bottom w:val="single" w:sz="2" w:space="0" w:color="666666"/>
            </w:tcBorders>
          </w:tcPr>
          <w:p w:rsidR="00C01641" w:rsidRDefault="00C01641" w:rsidP="00C914E2">
            <w:pPr>
              <w:spacing w:before="163" w:line="223" w:lineRule="auto"/>
              <w:ind w:left="43"/>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于等于核定数</w:t>
            </w:r>
          </w:p>
        </w:tc>
        <w:tc>
          <w:tcPr>
            <w:tcW w:w="677" w:type="dxa"/>
            <w:tcBorders>
              <w:top w:val="single" w:sz="2" w:space="0" w:color="666666"/>
              <w:bottom w:val="single" w:sz="2" w:space="0" w:color="666666"/>
            </w:tcBorders>
            <w:vAlign w:val="center"/>
          </w:tcPr>
          <w:p w:rsidR="00C01641" w:rsidRDefault="00C01641" w:rsidP="00C914E2">
            <w:pPr>
              <w:spacing w:before="189"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89"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spacing w:before="89" w:line="224" w:lineRule="auto"/>
              <w:ind w:left="41"/>
              <w:rPr>
                <w:rFonts w:ascii="宋体" w:eastAsia="宋体" w:hAnsi="宋体" w:cs="宋体"/>
              </w:rPr>
            </w:pPr>
            <w:r>
              <w:rPr>
                <w:rFonts w:ascii="宋体" w:eastAsia="宋体" w:hAnsi="宋体" w:cs="宋体" w:hint="eastAsia"/>
                <w:color w:val="333333"/>
                <w:spacing w:val="11"/>
                <w:szCs w:val="21"/>
              </w:rPr>
              <w:t>提</w:t>
            </w:r>
            <w:r>
              <w:rPr>
                <w:rFonts w:ascii="宋体" w:eastAsia="宋体" w:hAnsi="宋体" w:cs="宋体" w:hint="eastAsia"/>
                <w:color w:val="333333"/>
                <w:spacing w:val="9"/>
                <w:szCs w:val="21"/>
              </w:rPr>
              <w:t>升卫生事业发展水平</w:t>
            </w:r>
          </w:p>
        </w:tc>
        <w:tc>
          <w:tcPr>
            <w:tcW w:w="1258" w:type="dxa"/>
            <w:tcBorders>
              <w:top w:val="single" w:sz="2" w:space="0" w:color="666666"/>
              <w:bottom w:val="single" w:sz="2" w:space="0" w:color="666666"/>
            </w:tcBorders>
          </w:tcPr>
          <w:p w:rsidR="00C01641" w:rsidRDefault="00C01641" w:rsidP="00C914E2">
            <w:pPr>
              <w:spacing w:before="89"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1290" w:type="dxa"/>
            <w:tcBorders>
              <w:top w:val="single" w:sz="2" w:space="0" w:color="666666"/>
              <w:bottom w:val="single" w:sz="2" w:space="0" w:color="666666"/>
            </w:tcBorders>
          </w:tcPr>
          <w:p w:rsidR="00C01641" w:rsidRDefault="00C01641" w:rsidP="00C914E2">
            <w:pPr>
              <w:spacing w:before="89" w:line="223"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677" w:type="dxa"/>
            <w:tcBorders>
              <w:top w:val="single" w:sz="2" w:space="0" w:color="666666"/>
              <w:bottom w:val="single" w:sz="2" w:space="0" w:color="666666"/>
            </w:tcBorders>
            <w:vAlign w:val="center"/>
          </w:tcPr>
          <w:p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0"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spacing w:val="10"/>
                <w:szCs w:val="21"/>
              </w:rPr>
              <w:t>卫</w:t>
            </w:r>
            <w:r>
              <w:rPr>
                <w:rFonts w:ascii="宋体" w:eastAsia="宋体" w:hAnsi="宋体" w:cs="宋体" w:hint="eastAsia"/>
                <w:color w:val="333333"/>
                <w:spacing w:val="9"/>
                <w:szCs w:val="21"/>
              </w:rPr>
              <w:t>生健康事业长远发展</w:t>
            </w:r>
          </w:p>
        </w:tc>
        <w:tc>
          <w:tcPr>
            <w:tcW w:w="1258" w:type="dxa"/>
            <w:tcBorders>
              <w:top w:val="single" w:sz="2" w:space="0" w:color="666666"/>
              <w:bottom w:val="single" w:sz="2" w:space="0" w:color="666666"/>
            </w:tcBorders>
          </w:tcPr>
          <w:p w:rsidR="00C01641" w:rsidRDefault="00C01641" w:rsidP="00C914E2">
            <w:pPr>
              <w:spacing w:before="90" w:line="223" w:lineRule="auto"/>
              <w:ind w:left="44"/>
              <w:rPr>
                <w:rFonts w:ascii="宋体" w:eastAsia="宋体" w:hAnsi="宋体" w:cs="宋体"/>
              </w:rPr>
            </w:pPr>
            <w:r>
              <w:rPr>
                <w:rFonts w:ascii="宋体" w:eastAsia="宋体" w:hAnsi="宋体" w:cs="宋体" w:hint="eastAsia"/>
                <w:color w:val="333333"/>
                <w:spacing w:val="6"/>
                <w:szCs w:val="21"/>
              </w:rPr>
              <w:t>持续提升</w:t>
            </w:r>
          </w:p>
        </w:tc>
        <w:tc>
          <w:tcPr>
            <w:tcW w:w="1290" w:type="dxa"/>
            <w:tcBorders>
              <w:top w:val="single" w:sz="2" w:space="0" w:color="666666"/>
              <w:bottom w:val="single" w:sz="2" w:space="0" w:color="666666"/>
            </w:tcBorders>
          </w:tcPr>
          <w:p w:rsidR="00C01641" w:rsidRDefault="00C01641" w:rsidP="00C914E2">
            <w:pPr>
              <w:spacing w:before="90" w:line="223" w:lineRule="auto"/>
              <w:ind w:left="44"/>
              <w:rPr>
                <w:rFonts w:ascii="宋体" w:eastAsia="宋体" w:hAnsi="宋体" w:cs="宋体"/>
              </w:rPr>
            </w:pPr>
            <w:r>
              <w:rPr>
                <w:rFonts w:ascii="宋体" w:eastAsia="宋体" w:hAnsi="宋体" w:cs="宋体" w:hint="eastAsia"/>
                <w:color w:val="333333"/>
                <w:spacing w:val="6"/>
                <w:szCs w:val="21"/>
              </w:rPr>
              <w:t>持续提升</w:t>
            </w:r>
          </w:p>
        </w:tc>
        <w:tc>
          <w:tcPr>
            <w:tcW w:w="67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522"/>
        </w:trPr>
        <w:tc>
          <w:tcPr>
            <w:tcW w:w="1295" w:type="dxa"/>
            <w:tcBorders>
              <w:top w:val="single" w:sz="2" w:space="0" w:color="666666"/>
              <w:bottom w:val="single" w:sz="2" w:space="0" w:color="666666"/>
            </w:tcBorders>
          </w:tcPr>
          <w:p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C01641" w:rsidRDefault="00C01641" w:rsidP="00C914E2">
            <w:pPr>
              <w:spacing w:before="177" w:line="221" w:lineRule="auto"/>
              <w:ind w:left="40"/>
              <w:rPr>
                <w:rFonts w:ascii="宋体" w:eastAsia="宋体" w:hAnsi="宋体" w:cs="宋体"/>
              </w:rPr>
            </w:pPr>
            <w:r>
              <w:rPr>
                <w:rFonts w:ascii="宋体" w:eastAsia="宋体" w:hAnsi="宋体" w:cs="宋体" w:hint="eastAsia"/>
                <w:color w:val="333333"/>
                <w:spacing w:val="10"/>
                <w:szCs w:val="21"/>
              </w:rPr>
              <w:t>机</w:t>
            </w:r>
            <w:r>
              <w:rPr>
                <w:rFonts w:ascii="宋体" w:eastAsia="宋体" w:hAnsi="宋体" w:cs="宋体" w:hint="eastAsia"/>
                <w:color w:val="333333"/>
                <w:spacing w:val="9"/>
                <w:szCs w:val="21"/>
              </w:rPr>
              <w:t>关工作人员满意率</w:t>
            </w:r>
          </w:p>
        </w:tc>
        <w:tc>
          <w:tcPr>
            <w:tcW w:w="1258" w:type="dxa"/>
            <w:tcBorders>
              <w:top w:val="single" w:sz="2" w:space="0" w:color="666666"/>
              <w:bottom w:val="single" w:sz="2" w:space="0" w:color="666666"/>
            </w:tcBorders>
          </w:tcPr>
          <w:p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95%</w:t>
            </w:r>
          </w:p>
        </w:tc>
        <w:tc>
          <w:tcPr>
            <w:tcW w:w="1290" w:type="dxa"/>
            <w:tcBorders>
              <w:top w:val="single" w:sz="2" w:space="0" w:color="666666"/>
              <w:bottom w:val="single" w:sz="2" w:space="0" w:color="666666"/>
            </w:tcBorders>
          </w:tcPr>
          <w:p w:rsidR="00C01641" w:rsidRDefault="00C01641" w:rsidP="00C914E2">
            <w:pPr>
              <w:spacing w:before="176" w:line="242" w:lineRule="auto"/>
              <w:ind w:left="39"/>
              <w:rPr>
                <w:rFonts w:ascii="宋体" w:eastAsia="宋体" w:hAnsi="宋体" w:cs="宋体"/>
              </w:rPr>
            </w:pPr>
            <w:r>
              <w:rPr>
                <w:rFonts w:ascii="宋体" w:eastAsia="宋体" w:hAnsi="宋体" w:cs="宋体" w:hint="eastAsia"/>
                <w:color w:val="333333"/>
                <w:spacing w:val="7"/>
                <w:szCs w:val="21"/>
              </w:rPr>
              <w:t>9</w:t>
            </w:r>
            <w:r>
              <w:rPr>
                <w:rFonts w:ascii="宋体" w:eastAsia="宋体" w:hAnsi="宋体" w:cs="宋体" w:hint="eastAsia"/>
                <w:color w:val="333333"/>
                <w:spacing w:val="5"/>
                <w:szCs w:val="21"/>
              </w:rPr>
              <w:t>8%</w:t>
            </w:r>
          </w:p>
        </w:tc>
        <w:tc>
          <w:tcPr>
            <w:tcW w:w="67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C01641" w:rsidRDefault="00C01641" w:rsidP="00C914E2">
            <w:pPr>
              <w:spacing w:before="116"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rsidR="00C01641" w:rsidRDefault="00C01641" w:rsidP="00C914E2">
            <w:pPr>
              <w:spacing w:before="116"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spacing w:before="116"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C01641" w:rsidRDefault="00C01641" w:rsidP="00C01641">
      <w:pPr>
        <w:spacing w:before="86" w:line="229" w:lineRule="auto"/>
        <w:ind w:left="48"/>
        <w:rPr>
          <w:rFonts w:ascii="宋体" w:eastAsia="宋体" w:hAnsi="宋体" w:cs="宋体"/>
          <w:color w:val="333333"/>
          <w:spacing w:val="2"/>
        </w:rPr>
      </w:pPr>
      <w:r>
        <w:rPr>
          <w:rFonts w:ascii="宋体" w:eastAsia="宋体" w:hAnsi="宋体" w:cs="宋体" w:hint="eastAsia"/>
          <w:color w:val="333333"/>
          <w:spacing w:val="3"/>
          <w:szCs w:val="21"/>
        </w:rPr>
        <w:t>刘志刚       207422</w:t>
      </w:r>
      <w:r>
        <w:rPr>
          <w:rFonts w:ascii="宋体" w:eastAsia="宋体" w:hAnsi="宋体" w:cs="宋体" w:hint="eastAsia"/>
          <w:color w:val="333333"/>
          <w:spacing w:val="2"/>
          <w:szCs w:val="21"/>
        </w:rPr>
        <w:t>9</w:t>
      </w:r>
    </w:p>
    <w:p w:rsidR="00C01641" w:rsidRPr="00C01641" w:rsidRDefault="00C01641" w:rsidP="00C01641">
      <w:pPr>
        <w:jc w:val="center"/>
        <w:rPr>
          <w:rFonts w:ascii="宋体" w:eastAsia="宋体" w:hAnsi="宋体" w:cs="宋体"/>
          <w:color w:val="333333"/>
          <w:spacing w:val="2"/>
        </w:rPr>
      </w:pPr>
      <w:r>
        <w:rPr>
          <w:rFonts w:ascii="宋体" w:eastAsia="宋体" w:hAnsi="宋体" w:cs="宋体" w:hint="eastAsia"/>
          <w:color w:val="333333"/>
          <w:spacing w:val="2"/>
          <w:szCs w:val="21"/>
        </w:rPr>
        <w:br w:type="page"/>
      </w: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25"/>
        <w:gridCol w:w="66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1" w:lineRule="auto"/>
              <w:ind w:left="35"/>
              <w:rPr>
                <w:rFonts w:ascii="宋体" w:eastAsia="宋体" w:hAnsi="宋体" w:cs="宋体"/>
              </w:rPr>
            </w:pPr>
            <w:r>
              <w:rPr>
                <w:rFonts w:ascii="宋体" w:eastAsia="宋体" w:hAnsi="宋体" w:cs="宋体" w:hint="eastAsia"/>
                <w:color w:val="333333"/>
                <w:spacing w:val="10"/>
              </w:rPr>
              <w:t>2022年度卫生考试工作经费</w:t>
            </w:r>
          </w:p>
        </w:tc>
        <w:tc>
          <w:tcPr>
            <w:tcW w:w="1516" w:type="dxa"/>
            <w:tcBorders>
              <w:top w:val="single" w:sz="2" w:space="0" w:color="666666"/>
              <w:bottom w:val="single" w:sz="2" w:space="0" w:color="666666"/>
            </w:tcBorders>
            <w:vAlign w:val="center"/>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vAlign w:val="center"/>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vAlign w:val="center"/>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vAlign w:val="center"/>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575"/>
              <w:rPr>
                <w:rFonts w:ascii="宋体" w:eastAsia="宋体" w:hAnsi="宋体" w:cs="宋体"/>
              </w:rPr>
            </w:pPr>
            <w:r>
              <w:rPr>
                <w:rFonts w:ascii="宋体" w:eastAsia="宋体" w:hAnsi="宋体" w:cs="宋体" w:hint="eastAsia"/>
                <w:color w:val="333333"/>
                <w:spacing w:val="10"/>
              </w:rPr>
              <w:t>6</w:t>
            </w:r>
            <w:r>
              <w:rPr>
                <w:rFonts w:ascii="宋体" w:eastAsia="宋体" w:hAnsi="宋体" w:cs="宋体" w:hint="eastAsia"/>
                <w:color w:val="333333"/>
                <w:spacing w:val="7"/>
              </w:rPr>
              <w:t>5.00</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rPr>
              <w:t>0.0</w:t>
            </w:r>
            <w:r>
              <w:rPr>
                <w:rFonts w:ascii="宋体" w:eastAsia="宋体" w:hAnsi="宋体" w:cs="宋体" w:hint="eastAsia"/>
                <w:color w:val="333333"/>
                <w:spacing w:val="6"/>
              </w:rPr>
              <w:t>0</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rPr>
              <w:t>0.0</w:t>
            </w:r>
            <w:r>
              <w:rPr>
                <w:rFonts w:ascii="宋体" w:eastAsia="宋体" w:hAnsi="宋体" w:cs="宋体" w:hint="eastAsia"/>
                <w:color w:val="333333"/>
                <w:spacing w:val="6"/>
              </w:rPr>
              <w:t>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317"/>
        </w:trPr>
        <w:tc>
          <w:tcPr>
            <w:tcW w:w="62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0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rsidTr="00C914E2">
        <w:trPr>
          <w:trHeight w:val="785"/>
        </w:trPr>
        <w:tc>
          <w:tcPr>
            <w:tcW w:w="62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04"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spacing w:before="49" w:line="223" w:lineRule="auto"/>
              <w:ind w:left="44"/>
              <w:rPr>
                <w:rFonts w:ascii="宋体" w:eastAsia="宋体" w:hAnsi="宋体" w:cs="宋体"/>
              </w:rPr>
            </w:pPr>
            <w:r>
              <w:rPr>
                <w:rFonts w:ascii="宋体" w:eastAsia="宋体" w:hAnsi="宋体" w:cs="宋体" w:hint="eastAsia"/>
                <w:color w:val="333333"/>
                <w:spacing w:val="1"/>
              </w:rPr>
              <w:t>1.保障护士 ， 医师资格考试顺</w:t>
            </w:r>
            <w:r>
              <w:rPr>
                <w:rFonts w:ascii="宋体" w:eastAsia="宋体" w:hAnsi="宋体" w:cs="宋体" w:hint="eastAsia"/>
                <w:color w:val="333333"/>
              </w:rPr>
              <w:t>利完成</w:t>
            </w:r>
          </w:p>
        </w:tc>
        <w:tc>
          <w:tcPr>
            <w:tcW w:w="4521" w:type="dxa"/>
            <w:gridSpan w:val="4"/>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按期顺利完成执业医师、执业护士全国考试，达到国家、省相关工作要求。</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C01641" w:rsidRDefault="00C01641" w:rsidP="00C914E2">
            <w:pPr>
              <w:spacing w:before="86" w:line="223" w:lineRule="auto"/>
              <w:ind w:left="41"/>
              <w:rPr>
                <w:rFonts w:ascii="宋体" w:eastAsia="宋体" w:hAnsi="宋体" w:cs="宋体"/>
              </w:rPr>
            </w:pPr>
            <w:r>
              <w:rPr>
                <w:rFonts w:ascii="宋体" w:eastAsia="宋体" w:hAnsi="宋体" w:cs="宋体" w:hint="eastAsia"/>
                <w:color w:val="333333"/>
                <w:spacing w:val="-2"/>
              </w:rPr>
              <w:t>组织护士 、 医</w:t>
            </w:r>
            <w:r>
              <w:rPr>
                <w:rFonts w:ascii="宋体" w:eastAsia="宋体" w:hAnsi="宋体" w:cs="宋体" w:hint="eastAsia"/>
                <w:color w:val="333333"/>
                <w:spacing w:val="-1"/>
              </w:rPr>
              <w:t>师资格考试次数</w:t>
            </w:r>
          </w:p>
        </w:tc>
        <w:tc>
          <w:tcPr>
            <w:tcW w:w="1258" w:type="dxa"/>
            <w:tcBorders>
              <w:top w:val="single" w:sz="2" w:space="0" w:color="666666"/>
              <w:bottom w:val="single" w:sz="2" w:space="0" w:color="666666"/>
            </w:tcBorders>
          </w:tcPr>
          <w:p w:rsidR="00C01641" w:rsidRDefault="00C01641" w:rsidP="00C914E2">
            <w:pPr>
              <w:spacing w:before="86" w:line="224" w:lineRule="auto"/>
              <w:ind w:left="40"/>
              <w:rPr>
                <w:rFonts w:ascii="宋体" w:eastAsia="宋体" w:hAnsi="宋体" w:cs="宋体"/>
              </w:rPr>
            </w:pPr>
            <w:r>
              <w:rPr>
                <w:rFonts w:ascii="宋体" w:eastAsia="宋体" w:hAnsi="宋体" w:cs="宋体" w:hint="eastAsia"/>
                <w:color w:val="333333"/>
                <w:spacing w:val="3"/>
              </w:rPr>
              <w:t>2</w:t>
            </w:r>
            <w:r>
              <w:rPr>
                <w:rFonts w:ascii="宋体" w:eastAsia="宋体" w:hAnsi="宋体" w:cs="宋体" w:hint="eastAsia"/>
                <w:color w:val="333333"/>
                <w:spacing w:val="2"/>
              </w:rPr>
              <w:t>次</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各一次</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C01641" w:rsidRDefault="00C01641" w:rsidP="00C914E2">
            <w:pPr>
              <w:spacing w:before="87" w:line="223" w:lineRule="auto"/>
              <w:ind w:left="40"/>
              <w:rPr>
                <w:rFonts w:ascii="宋体" w:eastAsia="宋体" w:hAnsi="宋体" w:cs="宋体"/>
              </w:rPr>
            </w:pPr>
            <w:r>
              <w:rPr>
                <w:rFonts w:ascii="宋体" w:eastAsia="宋体" w:hAnsi="宋体" w:cs="宋体" w:hint="eastAsia"/>
                <w:color w:val="333333"/>
                <w:spacing w:val="11"/>
              </w:rPr>
              <w:t>报</w:t>
            </w:r>
            <w:r>
              <w:rPr>
                <w:rFonts w:ascii="宋体" w:eastAsia="宋体" w:hAnsi="宋体" w:cs="宋体" w:hint="eastAsia"/>
                <w:color w:val="333333"/>
                <w:spacing w:val="8"/>
              </w:rPr>
              <w:t>名审核合格率</w:t>
            </w:r>
          </w:p>
        </w:tc>
        <w:tc>
          <w:tcPr>
            <w:tcW w:w="1258" w:type="dxa"/>
            <w:tcBorders>
              <w:top w:val="single" w:sz="2" w:space="0" w:color="666666"/>
              <w:bottom w:val="single" w:sz="2" w:space="0" w:color="666666"/>
            </w:tcBorders>
          </w:tcPr>
          <w:p w:rsidR="00C01641" w:rsidRDefault="00C01641" w:rsidP="00C914E2">
            <w:pPr>
              <w:spacing w:before="8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99%</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174"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C01641" w:rsidRDefault="00C01641" w:rsidP="00C914E2">
            <w:pPr>
              <w:spacing w:before="87" w:line="228" w:lineRule="auto"/>
              <w:ind w:left="50" w:right="182" w:hanging="10"/>
              <w:rPr>
                <w:rFonts w:ascii="宋体" w:eastAsia="宋体" w:hAnsi="宋体" w:cs="宋体"/>
              </w:rPr>
            </w:pPr>
            <w:r>
              <w:rPr>
                <w:rFonts w:ascii="宋体" w:eastAsia="宋体" w:hAnsi="宋体" w:cs="宋体" w:hint="eastAsia"/>
                <w:color w:val="333333"/>
                <w:spacing w:val="-2"/>
              </w:rPr>
              <w:t>按省里要求及时开</w:t>
            </w:r>
            <w:r>
              <w:rPr>
                <w:rFonts w:ascii="宋体" w:eastAsia="宋体" w:hAnsi="宋体" w:cs="宋体" w:hint="eastAsia"/>
                <w:color w:val="333333"/>
                <w:spacing w:val="-1"/>
              </w:rPr>
              <w:t xml:space="preserve">展护士 、 </w:t>
            </w:r>
            <w:proofErr w:type="gramStart"/>
            <w:r>
              <w:rPr>
                <w:rFonts w:ascii="宋体" w:eastAsia="宋体" w:hAnsi="宋体" w:cs="宋体" w:hint="eastAsia"/>
                <w:color w:val="333333"/>
                <w:spacing w:val="-1"/>
              </w:rPr>
              <w:t>医</w:t>
            </w:r>
            <w:proofErr w:type="gramEnd"/>
            <w:r>
              <w:rPr>
                <w:rFonts w:ascii="宋体" w:eastAsia="宋体" w:hAnsi="宋体" w:cs="宋体" w:hint="eastAsia"/>
                <w:color w:val="333333"/>
              </w:rPr>
              <w:t xml:space="preserve"> </w:t>
            </w:r>
            <w:r>
              <w:rPr>
                <w:rFonts w:ascii="宋体" w:eastAsia="宋体" w:hAnsi="宋体" w:cs="宋体" w:hint="eastAsia"/>
                <w:color w:val="333333"/>
                <w:spacing w:val="6"/>
              </w:rPr>
              <w:t>师</w:t>
            </w:r>
            <w:r>
              <w:rPr>
                <w:rFonts w:ascii="宋体" w:eastAsia="宋体" w:hAnsi="宋体" w:cs="宋体" w:hint="eastAsia"/>
                <w:color w:val="333333"/>
                <w:spacing w:val="5"/>
              </w:rPr>
              <w:t>资格考试</w:t>
            </w:r>
          </w:p>
        </w:tc>
        <w:tc>
          <w:tcPr>
            <w:tcW w:w="1258" w:type="dxa"/>
            <w:tcBorders>
              <w:top w:val="single" w:sz="2" w:space="0" w:color="666666"/>
              <w:bottom w:val="single" w:sz="2" w:space="0" w:color="666666"/>
            </w:tcBorders>
          </w:tcPr>
          <w:p w:rsidR="00C01641" w:rsidRDefault="00C01641" w:rsidP="00C914E2">
            <w:pPr>
              <w:spacing w:before="163" w:line="221" w:lineRule="auto"/>
              <w:ind w:left="44"/>
              <w:rPr>
                <w:rFonts w:ascii="宋体" w:eastAsia="宋体" w:hAnsi="宋体" w:cs="宋体"/>
              </w:rPr>
            </w:pPr>
            <w:r>
              <w:rPr>
                <w:rFonts w:ascii="宋体" w:eastAsia="宋体" w:hAnsi="宋体" w:cs="宋体" w:hint="eastAsia"/>
                <w:color w:val="333333"/>
                <w:spacing w:val="4"/>
              </w:rPr>
              <w:t>及时性</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及时</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72"/>
        </w:trPr>
        <w:tc>
          <w:tcPr>
            <w:tcW w:w="1295" w:type="dxa"/>
            <w:tcBorders>
              <w:top w:val="single" w:sz="2" w:space="0" w:color="666666"/>
              <w:bottom w:val="single" w:sz="2" w:space="0" w:color="666666"/>
            </w:tcBorders>
          </w:tcPr>
          <w:p w:rsidR="00C01641" w:rsidRDefault="00C01641" w:rsidP="00C914E2">
            <w:pPr>
              <w:spacing w:before="260"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260"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C01641" w:rsidRDefault="00C01641" w:rsidP="00C914E2">
            <w:pPr>
              <w:spacing w:before="250" w:line="223" w:lineRule="auto"/>
              <w:ind w:left="41"/>
              <w:rPr>
                <w:rFonts w:ascii="宋体" w:eastAsia="宋体" w:hAnsi="宋体" w:cs="宋体"/>
              </w:rPr>
            </w:pPr>
            <w:r>
              <w:rPr>
                <w:rFonts w:ascii="宋体" w:eastAsia="宋体" w:hAnsi="宋体" w:cs="宋体" w:hint="eastAsia"/>
                <w:color w:val="333333"/>
                <w:spacing w:val="10"/>
              </w:rPr>
              <w:t>组</w:t>
            </w:r>
            <w:r>
              <w:rPr>
                <w:rFonts w:ascii="宋体" w:eastAsia="宋体" w:hAnsi="宋体" w:cs="宋体" w:hint="eastAsia"/>
                <w:color w:val="333333"/>
                <w:spacing w:val="8"/>
              </w:rPr>
              <w:t>织考试年费用</w:t>
            </w:r>
          </w:p>
        </w:tc>
        <w:tc>
          <w:tcPr>
            <w:tcW w:w="1258" w:type="dxa"/>
            <w:tcBorders>
              <w:top w:val="single" w:sz="2" w:space="0" w:color="666666"/>
              <w:bottom w:val="single" w:sz="2" w:space="0" w:color="666666"/>
            </w:tcBorders>
          </w:tcPr>
          <w:p w:rsidR="00C01641" w:rsidRDefault="00C01641" w:rsidP="00C914E2">
            <w:pPr>
              <w:spacing w:before="88" w:line="222" w:lineRule="auto"/>
              <w:ind w:left="44" w:right="95" w:firstLine="2"/>
              <w:rPr>
                <w:rFonts w:ascii="宋体" w:eastAsia="宋体" w:hAnsi="宋体" w:cs="宋体"/>
              </w:rPr>
            </w:pPr>
            <w:r>
              <w:rPr>
                <w:rFonts w:ascii="宋体" w:eastAsia="宋体" w:hAnsi="宋体" w:cs="宋体" w:hint="eastAsia"/>
                <w:color w:val="333333"/>
                <w:spacing w:val="8"/>
              </w:rPr>
              <w:t>不超出财政批</w:t>
            </w:r>
            <w:r>
              <w:rPr>
                <w:rFonts w:ascii="宋体" w:eastAsia="宋体" w:hAnsi="宋体" w:cs="宋体" w:hint="eastAsia"/>
                <w:color w:val="333333"/>
                <w:spacing w:val="7"/>
              </w:rPr>
              <w:t>复</w:t>
            </w:r>
            <w:r>
              <w:rPr>
                <w:rFonts w:ascii="宋体" w:eastAsia="宋体" w:hAnsi="宋体" w:cs="宋体" w:hint="eastAsia"/>
                <w:color w:val="333333"/>
              </w:rPr>
              <w:t xml:space="preserve"> </w:t>
            </w:r>
            <w:r>
              <w:rPr>
                <w:rFonts w:ascii="宋体" w:eastAsia="宋体" w:hAnsi="宋体" w:cs="宋体" w:hint="eastAsia"/>
                <w:color w:val="333333"/>
                <w:spacing w:val="-3"/>
              </w:rPr>
              <w:t>资</w:t>
            </w:r>
            <w:r>
              <w:rPr>
                <w:rFonts w:ascii="宋体" w:eastAsia="宋体" w:hAnsi="宋体" w:cs="宋体" w:hint="eastAsia"/>
                <w:color w:val="333333"/>
                <w:spacing w:val="-2"/>
              </w:rPr>
              <w:t>金 ，按规定执</w:t>
            </w:r>
            <w:r>
              <w:rPr>
                <w:rFonts w:ascii="宋体" w:eastAsia="宋体" w:hAnsi="宋体" w:cs="宋体" w:hint="eastAsia"/>
                <w:color w:val="333333"/>
              </w:rPr>
              <w:t xml:space="preserve"> 行</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90万元（2021年84万元）</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C01641" w:rsidRDefault="00C01641" w:rsidP="00C914E2">
            <w:pPr>
              <w:spacing w:before="89" w:line="222" w:lineRule="auto"/>
              <w:ind w:left="40"/>
              <w:rPr>
                <w:rFonts w:ascii="宋体" w:eastAsia="宋体" w:hAnsi="宋体" w:cs="宋体"/>
              </w:rPr>
            </w:pPr>
            <w:r>
              <w:rPr>
                <w:rFonts w:ascii="宋体" w:eastAsia="宋体" w:hAnsi="宋体" w:cs="宋体" w:hint="eastAsia"/>
                <w:color w:val="333333"/>
                <w:spacing w:val="-6"/>
              </w:rPr>
              <w:t>护士</w:t>
            </w:r>
            <w:r>
              <w:rPr>
                <w:rFonts w:ascii="宋体" w:eastAsia="宋体" w:hAnsi="宋体" w:cs="宋体" w:hint="eastAsia"/>
                <w:color w:val="333333"/>
                <w:spacing w:val="-3"/>
              </w:rPr>
              <w:t xml:space="preserve"> 、 医师考试顺利进行</w:t>
            </w:r>
          </w:p>
        </w:tc>
        <w:tc>
          <w:tcPr>
            <w:tcW w:w="1258" w:type="dxa"/>
            <w:tcBorders>
              <w:top w:val="single" w:sz="2" w:space="0" w:color="666666"/>
              <w:bottom w:val="single" w:sz="2" w:space="0" w:color="666666"/>
            </w:tcBorders>
          </w:tcPr>
          <w:p w:rsidR="00C01641" w:rsidRDefault="00C01641" w:rsidP="00C914E2">
            <w:pPr>
              <w:spacing w:before="89" w:line="222" w:lineRule="auto"/>
              <w:ind w:left="43"/>
              <w:rPr>
                <w:rFonts w:ascii="宋体" w:eastAsia="宋体" w:hAnsi="宋体" w:cs="宋体"/>
              </w:rPr>
            </w:pPr>
            <w:r>
              <w:rPr>
                <w:rFonts w:ascii="宋体" w:eastAsia="宋体" w:hAnsi="宋体" w:cs="宋体" w:hint="eastAsia"/>
                <w:color w:val="333333"/>
                <w:spacing w:val="8"/>
              </w:rPr>
              <w:t>考试顺利进</w:t>
            </w:r>
            <w:r>
              <w:rPr>
                <w:rFonts w:ascii="宋体" w:eastAsia="宋体" w:hAnsi="宋体" w:cs="宋体" w:hint="eastAsia"/>
                <w:color w:val="333333"/>
                <w:spacing w:val="7"/>
              </w:rPr>
              <w:t>行</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顺利完成</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C01641" w:rsidRDefault="00C01641" w:rsidP="00C914E2">
            <w:pPr>
              <w:spacing w:before="100" w:line="222" w:lineRule="auto"/>
              <w:ind w:left="39"/>
              <w:rPr>
                <w:rFonts w:ascii="宋体" w:eastAsia="宋体" w:hAnsi="宋体" w:cs="宋体"/>
              </w:rPr>
            </w:pPr>
            <w:r>
              <w:rPr>
                <w:rFonts w:ascii="宋体" w:eastAsia="宋体" w:hAnsi="宋体" w:cs="宋体" w:hint="eastAsia"/>
                <w:color w:val="333333"/>
                <w:spacing w:val="8"/>
              </w:rPr>
              <w:t>经济效益指标</w:t>
            </w:r>
          </w:p>
        </w:tc>
        <w:tc>
          <w:tcPr>
            <w:tcW w:w="2311" w:type="dxa"/>
            <w:tcBorders>
              <w:top w:val="single" w:sz="2" w:space="0" w:color="666666"/>
              <w:bottom w:val="single" w:sz="2" w:space="0" w:color="666666"/>
            </w:tcBorders>
          </w:tcPr>
          <w:p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rPr>
              <w:t>没有</w:t>
            </w:r>
          </w:p>
        </w:tc>
        <w:tc>
          <w:tcPr>
            <w:tcW w:w="1258" w:type="dxa"/>
            <w:tcBorders>
              <w:top w:val="single" w:sz="2" w:space="0" w:color="666666"/>
              <w:bottom w:val="single" w:sz="2" w:space="0" w:color="666666"/>
            </w:tcBorders>
          </w:tcPr>
          <w:p w:rsidR="00C01641" w:rsidRDefault="00C01641" w:rsidP="00C914E2">
            <w:pPr>
              <w:spacing w:before="90" w:line="223" w:lineRule="auto"/>
              <w:ind w:left="44"/>
              <w:rPr>
                <w:rFonts w:ascii="宋体" w:eastAsia="宋体" w:hAnsi="宋体" w:cs="宋体"/>
              </w:rPr>
            </w:pPr>
            <w:r>
              <w:rPr>
                <w:rFonts w:ascii="宋体" w:eastAsia="宋体" w:hAnsi="宋体" w:cs="宋体" w:hint="eastAsia"/>
                <w:color w:val="333333"/>
              </w:rPr>
              <w:t>没有</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tcPr>
          <w:p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rsidR="00C01641" w:rsidRDefault="00C01641" w:rsidP="00C914E2">
            <w:pPr>
              <w:spacing w:before="177" w:line="223" w:lineRule="auto"/>
              <w:ind w:left="41"/>
              <w:rPr>
                <w:rFonts w:ascii="宋体" w:eastAsia="宋体" w:hAnsi="宋体" w:cs="宋体"/>
              </w:rPr>
            </w:pPr>
            <w:r>
              <w:rPr>
                <w:rFonts w:ascii="宋体" w:eastAsia="宋体" w:hAnsi="宋体" w:cs="宋体" w:hint="eastAsia"/>
                <w:color w:val="333333"/>
                <w:spacing w:val="8"/>
              </w:rPr>
              <w:t>考</w:t>
            </w:r>
            <w:r>
              <w:rPr>
                <w:rFonts w:ascii="宋体" w:eastAsia="宋体" w:hAnsi="宋体" w:cs="宋体" w:hint="eastAsia"/>
                <w:color w:val="333333"/>
                <w:spacing w:val="7"/>
              </w:rPr>
              <w:t>试满意率</w:t>
            </w:r>
          </w:p>
        </w:tc>
        <w:tc>
          <w:tcPr>
            <w:tcW w:w="1258" w:type="dxa"/>
            <w:tcBorders>
              <w:top w:val="single" w:sz="2" w:space="0" w:color="666666"/>
              <w:bottom w:val="single" w:sz="2" w:space="0" w:color="666666"/>
            </w:tcBorders>
          </w:tcPr>
          <w:p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99%</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90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rPr>
              <w:t>90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r>
        <w:rPr>
          <w:rFonts w:hint="eastAsia"/>
        </w:rP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85"/>
        <w:gridCol w:w="60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2" w:line="222" w:lineRule="auto"/>
              <w:ind w:left="35"/>
              <w:rPr>
                <w:rFonts w:ascii="宋体" w:eastAsia="宋体" w:hAnsi="宋体" w:cs="宋体"/>
              </w:rPr>
            </w:pPr>
            <w:r>
              <w:rPr>
                <w:rFonts w:ascii="宋体" w:eastAsia="宋体" w:hAnsi="宋体" w:cs="宋体" w:hint="eastAsia"/>
                <w:color w:val="333333"/>
                <w:spacing w:val="13"/>
              </w:rPr>
              <w:t>2</w:t>
            </w:r>
            <w:r>
              <w:rPr>
                <w:rFonts w:ascii="宋体" w:eastAsia="宋体" w:hAnsi="宋体" w:cs="宋体" w:hint="eastAsia"/>
                <w:color w:val="333333"/>
                <w:spacing w:val="10"/>
              </w:rPr>
              <w:t>022年度</w:t>
            </w:r>
            <w:proofErr w:type="gramStart"/>
            <w:r>
              <w:rPr>
                <w:rFonts w:ascii="宋体" w:eastAsia="宋体" w:hAnsi="宋体" w:cs="宋体" w:hint="eastAsia"/>
                <w:color w:val="333333"/>
                <w:spacing w:val="10"/>
              </w:rPr>
              <w:t>文化康养产业</w:t>
            </w:r>
            <w:proofErr w:type="gramEnd"/>
            <w:r>
              <w:rPr>
                <w:rFonts w:ascii="宋体" w:eastAsia="宋体" w:hAnsi="宋体" w:cs="宋体" w:hint="eastAsia"/>
                <w:color w:val="333333"/>
                <w:spacing w:val="10"/>
              </w:rPr>
              <w:t>发展经费</w:t>
            </w:r>
          </w:p>
        </w:tc>
        <w:tc>
          <w:tcPr>
            <w:tcW w:w="1516" w:type="dxa"/>
            <w:tcBorders>
              <w:top w:val="single" w:sz="2" w:space="0" w:color="666666"/>
              <w:bottom w:val="single" w:sz="2" w:space="0" w:color="666666"/>
            </w:tcBorders>
            <w:vAlign w:val="center"/>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vAlign w:val="center"/>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vAlign w:val="center"/>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vAlign w:val="center"/>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vAlign w:val="center"/>
          </w:tcPr>
          <w:p w:rsidR="00C01641" w:rsidRDefault="00C01641" w:rsidP="00C914E2">
            <w:pPr>
              <w:spacing w:before="167" w:line="182" w:lineRule="auto"/>
              <w:jc w:val="center"/>
              <w:rPr>
                <w:rFonts w:ascii="宋体" w:eastAsia="宋体" w:hAnsi="宋体" w:cs="宋体"/>
              </w:rPr>
            </w:pPr>
            <w:r>
              <w:rPr>
                <w:rFonts w:ascii="宋体" w:eastAsia="宋体" w:hAnsi="宋体" w:cs="宋体" w:hint="eastAsia"/>
                <w:color w:val="333333"/>
                <w:spacing w:val="8"/>
              </w:rPr>
              <w:t>10</w:t>
            </w:r>
          </w:p>
        </w:tc>
        <w:tc>
          <w:tcPr>
            <w:tcW w:w="1623" w:type="dxa"/>
            <w:tcBorders>
              <w:top w:val="single" w:sz="2" w:space="0" w:color="666666"/>
              <w:bottom w:val="single" w:sz="2" w:space="0" w:color="666666"/>
            </w:tcBorders>
            <w:vAlign w:val="center"/>
          </w:tcPr>
          <w:p w:rsidR="00C01641" w:rsidRDefault="00C01641" w:rsidP="00C914E2">
            <w:pPr>
              <w:spacing w:before="167" w:line="181" w:lineRule="auto"/>
              <w:ind w:left="641"/>
              <w:jc w:val="center"/>
              <w:rPr>
                <w:rFonts w:ascii="宋体" w:eastAsia="宋体" w:hAnsi="宋体" w:cs="宋体"/>
              </w:rPr>
            </w:pPr>
            <w:r>
              <w:rPr>
                <w:rFonts w:ascii="宋体" w:eastAsia="宋体" w:hAnsi="宋体" w:cs="宋体" w:hint="eastAsia"/>
                <w:color w:val="333333"/>
                <w:spacing w:val="7"/>
              </w:rPr>
              <w:t>10</w:t>
            </w:r>
          </w:p>
        </w:tc>
        <w:tc>
          <w:tcPr>
            <w:tcW w:w="1516" w:type="dxa"/>
            <w:tcBorders>
              <w:top w:val="single" w:sz="2" w:space="0" w:color="666666"/>
              <w:bottom w:val="single" w:sz="2" w:space="0" w:color="666666"/>
            </w:tcBorders>
            <w:vAlign w:val="center"/>
          </w:tcPr>
          <w:p w:rsidR="00C01641" w:rsidRDefault="00C01641" w:rsidP="00C914E2">
            <w:pPr>
              <w:spacing w:before="167" w:line="181" w:lineRule="auto"/>
              <w:ind w:left="589"/>
              <w:jc w:val="center"/>
              <w:rPr>
                <w:rFonts w:ascii="宋体" w:eastAsia="宋体" w:hAnsi="宋体" w:cs="宋体"/>
              </w:rPr>
            </w:pPr>
            <w:r>
              <w:rPr>
                <w:rFonts w:ascii="宋体" w:eastAsia="宋体" w:hAnsi="宋体" w:cs="宋体" w:hint="eastAsia"/>
                <w:color w:val="333333"/>
                <w:spacing w:val="7"/>
              </w:rPr>
              <w:t>10</w:t>
            </w:r>
          </w:p>
        </w:tc>
        <w:tc>
          <w:tcPr>
            <w:tcW w:w="914" w:type="dxa"/>
            <w:tcBorders>
              <w:top w:val="single" w:sz="2" w:space="0" w:color="666666"/>
              <w:bottom w:val="single" w:sz="2" w:space="0" w:color="666666"/>
            </w:tcBorders>
            <w:vAlign w:val="center"/>
          </w:tcPr>
          <w:p w:rsidR="00C01641" w:rsidRDefault="00C01641" w:rsidP="00C914E2">
            <w:pPr>
              <w:spacing w:before="167" w:line="182" w:lineRule="auto"/>
              <w:ind w:left="256"/>
              <w:jc w:val="center"/>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vAlign w:val="center"/>
          </w:tcPr>
          <w:p w:rsidR="00C01641" w:rsidRDefault="00C01641" w:rsidP="00C914E2">
            <w:pPr>
              <w:spacing w:before="141" w:line="242" w:lineRule="auto"/>
              <w:ind w:left="478"/>
              <w:jc w:val="center"/>
              <w:rPr>
                <w:rFonts w:ascii="宋体" w:eastAsia="宋体" w:hAnsi="宋体" w:cs="宋体"/>
              </w:rPr>
            </w:pPr>
            <w:r>
              <w:rPr>
                <w:rFonts w:ascii="宋体" w:eastAsia="宋体" w:hAnsi="宋体" w:cs="宋体" w:hint="eastAsia"/>
                <w:color w:val="333333"/>
                <w:spacing w:val="3"/>
              </w:rPr>
              <w:t>100%</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100%</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317"/>
        </w:trPr>
        <w:tc>
          <w:tcPr>
            <w:tcW w:w="68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54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rsidTr="00C914E2">
        <w:trPr>
          <w:trHeight w:val="785"/>
        </w:trPr>
        <w:tc>
          <w:tcPr>
            <w:tcW w:w="68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544"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spacing w:before="49" w:line="197" w:lineRule="exact"/>
              <w:ind w:left="44"/>
              <w:rPr>
                <w:rFonts w:ascii="宋体" w:eastAsia="宋体" w:hAnsi="宋体" w:cs="宋体"/>
              </w:rPr>
            </w:pPr>
            <w:r>
              <w:rPr>
                <w:rFonts w:ascii="宋体" w:eastAsia="宋体" w:hAnsi="宋体" w:cs="宋体" w:hint="eastAsia"/>
                <w:color w:val="333333"/>
                <w:spacing w:val="10"/>
                <w:position w:val="1"/>
              </w:rPr>
              <w:t>1</w:t>
            </w:r>
            <w:r>
              <w:rPr>
                <w:rFonts w:ascii="宋体" w:eastAsia="宋体" w:hAnsi="宋体" w:cs="宋体" w:hint="eastAsia"/>
                <w:color w:val="333333"/>
                <w:spacing w:val="9"/>
                <w:position w:val="1"/>
              </w:rPr>
              <w:t>.推进</w:t>
            </w:r>
            <w:proofErr w:type="gramStart"/>
            <w:r>
              <w:rPr>
                <w:rFonts w:ascii="宋体" w:eastAsia="宋体" w:hAnsi="宋体" w:cs="宋体" w:hint="eastAsia"/>
                <w:color w:val="333333"/>
                <w:spacing w:val="9"/>
                <w:position w:val="1"/>
              </w:rPr>
              <w:t>医疗康养产业</w:t>
            </w:r>
            <w:proofErr w:type="gramEnd"/>
            <w:r>
              <w:rPr>
                <w:rFonts w:ascii="宋体" w:eastAsia="宋体" w:hAnsi="宋体" w:cs="宋体" w:hint="eastAsia"/>
                <w:color w:val="333333"/>
                <w:spacing w:val="9"/>
                <w:position w:val="1"/>
              </w:rPr>
              <w:t>发展</w:t>
            </w:r>
          </w:p>
        </w:tc>
        <w:tc>
          <w:tcPr>
            <w:tcW w:w="4521" w:type="dxa"/>
            <w:gridSpan w:val="4"/>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jc w:val="center"/>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jc w:val="center"/>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jc w:val="center"/>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jc w:val="center"/>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rsidTr="00C914E2">
        <w:trPr>
          <w:trHeight w:val="361"/>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C01641" w:rsidRDefault="00C01641" w:rsidP="00C914E2">
            <w:pPr>
              <w:spacing w:before="86" w:line="224" w:lineRule="auto"/>
              <w:ind w:left="42"/>
              <w:rPr>
                <w:rFonts w:ascii="宋体" w:eastAsia="宋体" w:hAnsi="宋体" w:cs="宋体"/>
              </w:rPr>
            </w:pPr>
            <w:r>
              <w:rPr>
                <w:rFonts w:ascii="宋体" w:eastAsia="宋体" w:hAnsi="宋体" w:cs="宋体" w:hint="eastAsia"/>
                <w:color w:val="333333"/>
                <w:spacing w:val="12"/>
              </w:rPr>
              <w:t>参</w:t>
            </w:r>
            <w:r>
              <w:rPr>
                <w:rFonts w:ascii="宋体" w:eastAsia="宋体" w:hAnsi="宋体" w:cs="宋体" w:hint="eastAsia"/>
                <w:color w:val="333333"/>
                <w:spacing w:val="8"/>
              </w:rPr>
              <w:t>与培训会议人数</w:t>
            </w:r>
          </w:p>
        </w:tc>
        <w:tc>
          <w:tcPr>
            <w:tcW w:w="1258" w:type="dxa"/>
            <w:tcBorders>
              <w:top w:val="single" w:sz="2" w:space="0" w:color="666666"/>
              <w:bottom w:val="single" w:sz="2" w:space="0" w:color="666666"/>
            </w:tcBorders>
          </w:tcPr>
          <w:p w:rsidR="00C01641" w:rsidRDefault="00C01641" w:rsidP="00C914E2">
            <w:pPr>
              <w:spacing w:before="86" w:line="227" w:lineRule="auto"/>
              <w:ind w:left="53"/>
              <w:rPr>
                <w:rFonts w:ascii="宋体" w:eastAsia="宋体" w:hAnsi="宋体" w:cs="宋体"/>
              </w:rPr>
            </w:pPr>
            <w:r>
              <w:rPr>
                <w:rFonts w:ascii="宋体" w:eastAsia="宋体" w:hAnsi="宋体" w:cs="宋体" w:hint="eastAsia"/>
                <w:color w:val="333333"/>
                <w:spacing w:val="5"/>
              </w:rPr>
              <w:t>≥175人</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175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6"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6"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C01641" w:rsidRDefault="00C01641" w:rsidP="00C914E2">
            <w:pPr>
              <w:spacing w:before="86" w:line="223" w:lineRule="auto"/>
              <w:ind w:left="43"/>
              <w:rPr>
                <w:rFonts w:ascii="宋体" w:eastAsia="宋体" w:hAnsi="宋体" w:cs="宋体"/>
              </w:rPr>
            </w:pPr>
            <w:r>
              <w:rPr>
                <w:rFonts w:ascii="宋体" w:eastAsia="宋体" w:hAnsi="宋体" w:cs="宋体" w:hint="eastAsia"/>
                <w:color w:val="333333"/>
                <w:spacing w:val="11"/>
              </w:rPr>
              <w:t>完</w:t>
            </w:r>
            <w:r>
              <w:rPr>
                <w:rFonts w:ascii="宋体" w:eastAsia="宋体" w:hAnsi="宋体" w:cs="宋体" w:hint="eastAsia"/>
                <w:color w:val="333333"/>
                <w:spacing w:val="8"/>
              </w:rPr>
              <w:t>成调研报告数量</w:t>
            </w:r>
          </w:p>
        </w:tc>
        <w:tc>
          <w:tcPr>
            <w:tcW w:w="1258" w:type="dxa"/>
            <w:tcBorders>
              <w:top w:val="single" w:sz="2" w:space="0" w:color="666666"/>
              <w:bottom w:val="single" w:sz="2" w:space="0" w:color="666666"/>
            </w:tcBorders>
          </w:tcPr>
          <w:p w:rsidR="00C01641" w:rsidRDefault="00C01641" w:rsidP="00C914E2">
            <w:pPr>
              <w:spacing w:before="86" w:line="225" w:lineRule="auto"/>
              <w:ind w:left="53"/>
              <w:rPr>
                <w:rFonts w:ascii="宋体" w:eastAsia="宋体" w:hAnsi="宋体" w:cs="宋体"/>
              </w:rPr>
            </w:pPr>
            <w:r>
              <w:rPr>
                <w:rFonts w:ascii="宋体" w:eastAsia="宋体" w:hAnsi="宋体" w:cs="宋体" w:hint="eastAsia"/>
                <w:color w:val="333333"/>
                <w:spacing w:val="1"/>
              </w:rPr>
              <w:t>≥1</w:t>
            </w:r>
            <w:r>
              <w:rPr>
                <w:rFonts w:ascii="宋体" w:eastAsia="宋体" w:hAnsi="宋体" w:cs="宋体" w:hint="eastAsia"/>
                <w:color w:val="333333"/>
              </w:rPr>
              <w:t>篇</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C01641" w:rsidRDefault="00C01641" w:rsidP="00C914E2">
            <w:pPr>
              <w:spacing w:before="86" w:line="224" w:lineRule="auto"/>
              <w:ind w:left="42"/>
              <w:rPr>
                <w:rFonts w:ascii="宋体" w:eastAsia="宋体" w:hAnsi="宋体" w:cs="宋体"/>
              </w:rPr>
            </w:pPr>
            <w:r>
              <w:rPr>
                <w:rFonts w:ascii="宋体" w:eastAsia="宋体" w:hAnsi="宋体" w:cs="宋体" w:hint="eastAsia"/>
                <w:color w:val="333333"/>
                <w:spacing w:val="9"/>
              </w:rPr>
              <w:t>参</w:t>
            </w:r>
            <w:r>
              <w:rPr>
                <w:rFonts w:ascii="宋体" w:eastAsia="宋体" w:hAnsi="宋体" w:cs="宋体" w:hint="eastAsia"/>
                <w:color w:val="333333"/>
                <w:spacing w:val="8"/>
              </w:rPr>
              <w:t>会人员出勤率</w:t>
            </w:r>
          </w:p>
        </w:tc>
        <w:tc>
          <w:tcPr>
            <w:tcW w:w="1258" w:type="dxa"/>
            <w:tcBorders>
              <w:top w:val="single" w:sz="2" w:space="0" w:color="666666"/>
              <w:bottom w:val="single" w:sz="2" w:space="0" w:color="666666"/>
            </w:tcBorders>
          </w:tcPr>
          <w:p w:rsidR="00C01641" w:rsidRDefault="00C01641" w:rsidP="00C914E2">
            <w:pPr>
              <w:spacing w:before="8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98%</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C01641" w:rsidRDefault="00C01641" w:rsidP="00C914E2">
            <w:pPr>
              <w:spacing w:before="87" w:line="223" w:lineRule="auto"/>
              <w:ind w:left="40"/>
              <w:rPr>
                <w:rFonts w:ascii="宋体" w:eastAsia="宋体" w:hAnsi="宋体" w:cs="宋体"/>
              </w:rPr>
            </w:pPr>
            <w:r>
              <w:rPr>
                <w:rFonts w:ascii="宋体" w:eastAsia="宋体" w:hAnsi="宋体" w:cs="宋体" w:hint="eastAsia"/>
                <w:color w:val="333333"/>
                <w:spacing w:val="11"/>
              </w:rPr>
              <w:t>调</w:t>
            </w:r>
            <w:r>
              <w:rPr>
                <w:rFonts w:ascii="宋体" w:eastAsia="宋体" w:hAnsi="宋体" w:cs="宋体" w:hint="eastAsia"/>
                <w:color w:val="333333"/>
                <w:spacing w:val="8"/>
              </w:rPr>
              <w:t>研报告合格率</w:t>
            </w:r>
          </w:p>
        </w:tc>
        <w:tc>
          <w:tcPr>
            <w:tcW w:w="1258" w:type="dxa"/>
            <w:tcBorders>
              <w:top w:val="single" w:sz="2" w:space="0" w:color="666666"/>
              <w:bottom w:val="single" w:sz="2" w:space="0" w:color="666666"/>
            </w:tcBorders>
          </w:tcPr>
          <w:p w:rsidR="00C01641" w:rsidRDefault="00C01641" w:rsidP="00C914E2">
            <w:pPr>
              <w:spacing w:before="87" w:line="242" w:lineRule="auto"/>
              <w:ind w:left="49"/>
              <w:rPr>
                <w:rFonts w:ascii="宋体" w:eastAsia="宋体" w:hAnsi="宋体" w:cs="宋体"/>
              </w:rPr>
            </w:pPr>
            <w:r>
              <w:rPr>
                <w:rFonts w:ascii="宋体" w:eastAsia="宋体" w:hAnsi="宋体" w:cs="宋体" w:hint="eastAsia"/>
                <w:color w:val="333333"/>
                <w:spacing w:val="5"/>
              </w:rPr>
              <w:t>1</w:t>
            </w:r>
            <w:r>
              <w:rPr>
                <w:rFonts w:ascii="宋体" w:eastAsia="宋体" w:hAnsi="宋体" w:cs="宋体" w:hint="eastAsia"/>
                <w:color w:val="333333"/>
                <w:spacing w:val="4"/>
              </w:rPr>
              <w:t>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9"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C01641" w:rsidRDefault="00C01641" w:rsidP="00C914E2">
            <w:pPr>
              <w:spacing w:before="88" w:line="222" w:lineRule="auto"/>
              <w:ind w:left="41"/>
              <w:rPr>
                <w:rFonts w:ascii="宋体" w:eastAsia="宋体" w:hAnsi="宋体" w:cs="宋体"/>
              </w:rPr>
            </w:pPr>
            <w:r>
              <w:rPr>
                <w:rFonts w:ascii="宋体" w:eastAsia="宋体" w:hAnsi="宋体" w:cs="宋体" w:hint="eastAsia"/>
                <w:color w:val="333333"/>
                <w:spacing w:val="12"/>
              </w:rPr>
              <w:t>根</w:t>
            </w:r>
            <w:r>
              <w:rPr>
                <w:rFonts w:ascii="宋体" w:eastAsia="宋体" w:hAnsi="宋体" w:cs="宋体" w:hint="eastAsia"/>
                <w:color w:val="333333"/>
                <w:spacing w:val="9"/>
              </w:rPr>
              <w:t>据实际情况及时召开</w:t>
            </w:r>
          </w:p>
        </w:tc>
        <w:tc>
          <w:tcPr>
            <w:tcW w:w="1258" w:type="dxa"/>
            <w:tcBorders>
              <w:top w:val="single" w:sz="2" w:space="0" w:color="666666"/>
              <w:bottom w:val="single" w:sz="2" w:space="0" w:color="666666"/>
            </w:tcBorders>
          </w:tcPr>
          <w:p w:rsidR="00C01641" w:rsidRDefault="00C01641" w:rsidP="00C914E2">
            <w:pPr>
              <w:spacing w:before="88" w:line="223" w:lineRule="auto"/>
              <w:ind w:left="44"/>
              <w:rPr>
                <w:rFonts w:ascii="宋体" w:eastAsia="宋体" w:hAnsi="宋体" w:cs="宋体"/>
              </w:rPr>
            </w:pPr>
            <w:r>
              <w:rPr>
                <w:rFonts w:ascii="宋体" w:eastAsia="宋体" w:hAnsi="宋体" w:cs="宋体" w:hint="eastAsia"/>
                <w:color w:val="333333"/>
                <w:spacing w:val="6"/>
              </w:rPr>
              <w:t>及时召</w:t>
            </w:r>
            <w:r>
              <w:rPr>
                <w:rFonts w:ascii="宋体" w:eastAsia="宋体" w:hAnsi="宋体" w:cs="宋体" w:hint="eastAsia"/>
                <w:color w:val="333333"/>
                <w:spacing w:val="5"/>
              </w:rPr>
              <w:t>开</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已召开</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100"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C01641" w:rsidRDefault="00C01641" w:rsidP="00C914E2">
            <w:pPr>
              <w:spacing w:before="89" w:line="223" w:lineRule="auto"/>
              <w:ind w:left="40"/>
              <w:rPr>
                <w:rFonts w:ascii="宋体" w:eastAsia="宋体" w:hAnsi="宋体" w:cs="宋体"/>
              </w:rPr>
            </w:pPr>
            <w:r>
              <w:rPr>
                <w:rFonts w:ascii="宋体" w:eastAsia="宋体" w:hAnsi="宋体" w:cs="宋体" w:hint="eastAsia"/>
                <w:color w:val="333333"/>
                <w:spacing w:val="9"/>
              </w:rPr>
              <w:t>调研报告及时完</w:t>
            </w:r>
            <w:r>
              <w:rPr>
                <w:rFonts w:ascii="宋体" w:eastAsia="宋体" w:hAnsi="宋体" w:cs="宋体" w:hint="eastAsia"/>
                <w:color w:val="333333"/>
                <w:spacing w:val="7"/>
              </w:rPr>
              <w:t>成</w:t>
            </w:r>
          </w:p>
        </w:tc>
        <w:tc>
          <w:tcPr>
            <w:tcW w:w="1258" w:type="dxa"/>
            <w:tcBorders>
              <w:top w:val="single" w:sz="2" w:space="0" w:color="666666"/>
              <w:bottom w:val="single" w:sz="2" w:space="0" w:color="666666"/>
            </w:tcBorders>
          </w:tcPr>
          <w:p w:rsidR="00C01641" w:rsidRDefault="00C01641" w:rsidP="00C914E2">
            <w:pPr>
              <w:spacing w:before="89" w:line="222" w:lineRule="auto"/>
              <w:ind w:left="45"/>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底之前完成</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已完成</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1"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101"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C01641" w:rsidRDefault="00C01641" w:rsidP="00C914E2">
            <w:pPr>
              <w:spacing w:before="90" w:line="223" w:lineRule="auto"/>
              <w:ind w:left="45"/>
              <w:rPr>
                <w:rFonts w:ascii="宋体" w:eastAsia="宋体" w:hAnsi="宋体" w:cs="宋体"/>
              </w:rPr>
            </w:pPr>
            <w:r>
              <w:rPr>
                <w:rFonts w:ascii="宋体" w:eastAsia="宋体" w:hAnsi="宋体" w:cs="宋体" w:hint="eastAsia"/>
                <w:color w:val="333333"/>
                <w:spacing w:val="9"/>
              </w:rPr>
              <w:t>每</w:t>
            </w:r>
            <w:r>
              <w:rPr>
                <w:rFonts w:ascii="宋体" w:eastAsia="宋体" w:hAnsi="宋体" w:cs="宋体" w:hint="eastAsia"/>
                <w:color w:val="333333"/>
                <w:spacing w:val="8"/>
              </w:rPr>
              <w:t>人培训会议成本</w:t>
            </w:r>
          </w:p>
        </w:tc>
        <w:tc>
          <w:tcPr>
            <w:tcW w:w="1258" w:type="dxa"/>
            <w:tcBorders>
              <w:top w:val="single" w:sz="2" w:space="0" w:color="666666"/>
              <w:bottom w:val="single" w:sz="2" w:space="0" w:color="666666"/>
            </w:tcBorders>
          </w:tcPr>
          <w:p w:rsidR="00C01641" w:rsidRDefault="00C01641" w:rsidP="00C914E2">
            <w:pPr>
              <w:spacing w:before="90" w:line="226" w:lineRule="auto"/>
              <w:ind w:left="49"/>
              <w:rPr>
                <w:rFonts w:ascii="宋体" w:eastAsia="宋体" w:hAnsi="宋体" w:cs="宋体"/>
              </w:rPr>
            </w:pPr>
            <w:r>
              <w:rPr>
                <w:rFonts w:ascii="宋体" w:eastAsia="宋体" w:hAnsi="宋体" w:cs="宋体" w:hint="eastAsia"/>
                <w:color w:val="333333"/>
                <w:spacing w:val="10"/>
              </w:rPr>
              <w:t>≤</w:t>
            </w:r>
            <w:r>
              <w:rPr>
                <w:rFonts w:ascii="宋体" w:eastAsia="宋体" w:hAnsi="宋体" w:cs="宋体" w:hint="eastAsia"/>
                <w:color w:val="333333"/>
                <w:spacing w:val="8"/>
              </w:rPr>
              <w:t>400元/人/天</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225元/人/天</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1"/>
        </w:trPr>
        <w:tc>
          <w:tcPr>
            <w:tcW w:w="1295" w:type="dxa"/>
            <w:tcBorders>
              <w:top w:val="single" w:sz="2" w:space="0" w:color="666666"/>
              <w:bottom w:val="single" w:sz="2" w:space="0" w:color="666666"/>
            </w:tcBorders>
          </w:tcPr>
          <w:p w:rsidR="00C01641" w:rsidRDefault="00C01641" w:rsidP="00C914E2">
            <w:pPr>
              <w:spacing w:before="101"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101"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C01641" w:rsidRDefault="00C01641" w:rsidP="00C914E2">
            <w:pPr>
              <w:spacing w:before="91" w:line="222" w:lineRule="auto"/>
              <w:ind w:left="40"/>
              <w:rPr>
                <w:rFonts w:ascii="宋体" w:eastAsia="宋体" w:hAnsi="宋体" w:cs="宋体"/>
              </w:rPr>
            </w:pPr>
            <w:r>
              <w:rPr>
                <w:rFonts w:ascii="宋体" w:eastAsia="宋体" w:hAnsi="宋体" w:cs="宋体" w:hint="eastAsia"/>
                <w:color w:val="333333"/>
                <w:spacing w:val="10"/>
              </w:rPr>
              <w:t>调</w:t>
            </w:r>
            <w:r>
              <w:rPr>
                <w:rFonts w:ascii="宋体" w:eastAsia="宋体" w:hAnsi="宋体" w:cs="宋体" w:hint="eastAsia"/>
                <w:color w:val="333333"/>
                <w:spacing w:val="9"/>
              </w:rPr>
              <w:t>研报告成本控制率</w:t>
            </w:r>
          </w:p>
        </w:tc>
        <w:tc>
          <w:tcPr>
            <w:tcW w:w="1258" w:type="dxa"/>
            <w:tcBorders>
              <w:top w:val="single" w:sz="2" w:space="0" w:color="666666"/>
              <w:bottom w:val="single" w:sz="2" w:space="0" w:color="666666"/>
            </w:tcBorders>
          </w:tcPr>
          <w:p w:rsidR="00C01641" w:rsidRDefault="00C01641" w:rsidP="00C914E2">
            <w:pPr>
              <w:spacing w:before="91" w:line="241" w:lineRule="auto"/>
              <w:ind w:left="49"/>
              <w:rPr>
                <w:rFonts w:ascii="宋体" w:eastAsia="宋体" w:hAnsi="宋体" w:cs="宋体"/>
              </w:rPr>
            </w:pPr>
            <w:r>
              <w:rPr>
                <w:rFonts w:ascii="宋体" w:eastAsia="宋体" w:hAnsi="宋体" w:cs="宋体" w:hint="eastAsia"/>
                <w:color w:val="333333"/>
                <w:spacing w:val="5"/>
              </w:rPr>
              <w:t>≤</w:t>
            </w:r>
            <w:r>
              <w:rPr>
                <w:rFonts w:ascii="宋体" w:eastAsia="宋体" w:hAnsi="宋体" w:cs="宋体" w:hint="eastAsia"/>
                <w:color w:val="333333"/>
                <w:spacing w:val="4"/>
              </w:rPr>
              <w:t>30%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21.3%</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1"/>
        </w:trPr>
        <w:tc>
          <w:tcPr>
            <w:tcW w:w="1295" w:type="dxa"/>
            <w:tcBorders>
              <w:top w:val="single" w:sz="2" w:space="0" w:color="666666"/>
              <w:bottom w:val="single" w:sz="2" w:space="0" w:color="666666"/>
            </w:tcBorders>
          </w:tcPr>
          <w:p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C01641" w:rsidRDefault="00C01641" w:rsidP="00C914E2">
            <w:pPr>
              <w:spacing w:before="101"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C01641" w:rsidRDefault="00C01641" w:rsidP="00C914E2">
            <w:pPr>
              <w:spacing w:before="90" w:line="222" w:lineRule="auto"/>
              <w:ind w:left="41"/>
              <w:rPr>
                <w:rFonts w:ascii="宋体" w:eastAsia="宋体" w:hAnsi="宋体" w:cs="宋体"/>
              </w:rPr>
            </w:pPr>
            <w:r>
              <w:rPr>
                <w:rFonts w:ascii="宋体" w:eastAsia="宋体" w:hAnsi="宋体" w:cs="宋体" w:hint="eastAsia"/>
                <w:color w:val="333333"/>
                <w:spacing w:val="16"/>
              </w:rPr>
              <w:t>推</w:t>
            </w:r>
            <w:r>
              <w:rPr>
                <w:rFonts w:ascii="宋体" w:eastAsia="宋体" w:hAnsi="宋体" w:cs="宋体" w:hint="eastAsia"/>
                <w:color w:val="333333"/>
                <w:spacing w:val="9"/>
              </w:rPr>
              <w:t>进</w:t>
            </w:r>
            <w:proofErr w:type="gramStart"/>
            <w:r>
              <w:rPr>
                <w:rFonts w:ascii="宋体" w:eastAsia="宋体" w:hAnsi="宋体" w:cs="宋体" w:hint="eastAsia"/>
                <w:color w:val="333333"/>
                <w:spacing w:val="9"/>
              </w:rPr>
              <w:t>医疗康养产业</w:t>
            </w:r>
            <w:proofErr w:type="gramEnd"/>
            <w:r>
              <w:rPr>
                <w:rFonts w:ascii="宋体" w:eastAsia="宋体" w:hAnsi="宋体" w:cs="宋体" w:hint="eastAsia"/>
                <w:color w:val="333333"/>
                <w:spacing w:val="9"/>
              </w:rPr>
              <w:t>持续发展</w:t>
            </w:r>
          </w:p>
        </w:tc>
        <w:tc>
          <w:tcPr>
            <w:tcW w:w="1258" w:type="dxa"/>
            <w:tcBorders>
              <w:top w:val="single" w:sz="2" w:space="0" w:color="666666"/>
              <w:bottom w:val="single" w:sz="2" w:space="0" w:color="666666"/>
            </w:tcBorders>
          </w:tcPr>
          <w:p w:rsidR="00C01641" w:rsidRDefault="00C01641" w:rsidP="00C914E2">
            <w:pPr>
              <w:spacing w:before="90" w:line="221" w:lineRule="auto"/>
              <w:ind w:left="46"/>
              <w:rPr>
                <w:rFonts w:ascii="宋体" w:eastAsia="宋体" w:hAnsi="宋体" w:cs="宋体"/>
              </w:rPr>
            </w:pPr>
            <w:r>
              <w:rPr>
                <w:rFonts w:ascii="宋体" w:eastAsia="宋体" w:hAnsi="宋体" w:cs="宋体" w:hint="eastAsia"/>
                <w:color w:val="333333"/>
                <w:spacing w:val="9"/>
              </w:rPr>
              <w:t>工</w:t>
            </w:r>
            <w:r>
              <w:rPr>
                <w:rFonts w:ascii="宋体" w:eastAsia="宋体" w:hAnsi="宋体" w:cs="宋体" w:hint="eastAsia"/>
                <w:color w:val="333333"/>
                <w:spacing w:val="7"/>
              </w:rPr>
              <w:t>作得到推进</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得到推进</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tcPr>
          <w:p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rsidR="00C01641" w:rsidRDefault="00C01641" w:rsidP="00C914E2">
            <w:pPr>
              <w:spacing w:before="176" w:line="223" w:lineRule="auto"/>
              <w:ind w:left="42"/>
              <w:rPr>
                <w:rFonts w:ascii="宋体" w:eastAsia="宋体" w:hAnsi="宋体" w:cs="宋体"/>
              </w:rPr>
            </w:pPr>
            <w:r>
              <w:rPr>
                <w:rFonts w:ascii="宋体" w:eastAsia="宋体" w:hAnsi="宋体" w:cs="宋体" w:hint="eastAsia"/>
                <w:color w:val="333333"/>
                <w:spacing w:val="9"/>
              </w:rPr>
              <w:t>参</w:t>
            </w:r>
            <w:r>
              <w:rPr>
                <w:rFonts w:ascii="宋体" w:eastAsia="宋体" w:hAnsi="宋体" w:cs="宋体" w:hint="eastAsia"/>
                <w:color w:val="333333"/>
                <w:spacing w:val="8"/>
              </w:rPr>
              <w:t>会人员满意度</w:t>
            </w:r>
          </w:p>
        </w:tc>
        <w:tc>
          <w:tcPr>
            <w:tcW w:w="1258" w:type="dxa"/>
            <w:tcBorders>
              <w:top w:val="single" w:sz="2" w:space="0" w:color="666666"/>
              <w:bottom w:val="single" w:sz="2" w:space="0" w:color="666666"/>
            </w:tcBorders>
          </w:tcPr>
          <w:p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98%</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vAlign w:val="center"/>
          </w:tcPr>
          <w:p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00.00</w:t>
            </w:r>
          </w:p>
        </w:tc>
        <w:tc>
          <w:tcPr>
            <w:tcW w:w="667" w:type="dxa"/>
            <w:tcBorders>
              <w:top w:val="single" w:sz="2" w:space="0" w:color="666666"/>
              <w:bottom w:val="single" w:sz="2" w:space="0" w:color="666666"/>
            </w:tcBorders>
            <w:vAlign w:val="center"/>
          </w:tcPr>
          <w:p w:rsidR="00C01641" w:rsidRDefault="00C01641" w:rsidP="00C914E2">
            <w:pPr>
              <w:spacing w:before="117" w:line="181" w:lineRule="auto"/>
              <w:ind w:left="166"/>
              <w:jc w:val="center"/>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Pr="00C01641" w:rsidRDefault="00C01641" w:rsidP="00C01641">
      <w:pPr>
        <w:jc w:val="center"/>
      </w:pPr>
      <w:r>
        <w:rPr>
          <w:rFonts w:hint="eastAsia"/>
        </w:rPr>
        <w:br w:type="page"/>
      </w: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5"/>
        <w:gridCol w:w="86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2" w:line="222" w:lineRule="auto"/>
              <w:ind w:left="35"/>
              <w:jc w:val="center"/>
              <w:rPr>
                <w:rFonts w:ascii="宋体" w:eastAsia="宋体" w:hAnsi="宋体" w:cs="宋体"/>
              </w:rPr>
            </w:pPr>
            <w:r>
              <w:rPr>
                <w:rFonts w:ascii="宋体" w:eastAsia="宋体" w:hAnsi="宋体" w:cs="宋体" w:hint="eastAsia"/>
                <w:color w:val="333333"/>
                <w:spacing w:val="15"/>
                <w:szCs w:val="21"/>
              </w:rPr>
              <w:t>2</w:t>
            </w:r>
            <w:r>
              <w:rPr>
                <w:rFonts w:ascii="宋体" w:eastAsia="宋体" w:hAnsi="宋体" w:cs="宋体" w:hint="eastAsia"/>
                <w:color w:val="333333"/>
                <w:spacing w:val="10"/>
                <w:szCs w:val="21"/>
              </w:rPr>
              <w:t>022年度新冠疫苗临时接种点经费</w:t>
            </w:r>
          </w:p>
        </w:tc>
        <w:tc>
          <w:tcPr>
            <w:tcW w:w="1516" w:type="dxa"/>
            <w:tcBorders>
              <w:top w:val="single" w:sz="2" w:space="0" w:color="666666"/>
              <w:bottom w:val="single" w:sz="2" w:space="0" w:color="666666"/>
            </w:tcBorders>
            <w:vAlign w:val="center"/>
          </w:tcPr>
          <w:p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vAlign w:val="center"/>
          </w:tcPr>
          <w:p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rsidR="00C01641" w:rsidRDefault="00C01641"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rsidR="00C01641" w:rsidRDefault="00C01641"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3" w:lineRule="auto"/>
              <w:ind w:left="573"/>
              <w:rPr>
                <w:rFonts w:ascii="宋体" w:eastAsia="宋体" w:hAnsi="宋体" w:cs="宋体"/>
              </w:rPr>
            </w:pPr>
            <w:r>
              <w:rPr>
                <w:rFonts w:ascii="宋体" w:eastAsia="宋体" w:hAnsi="宋体" w:cs="宋体" w:hint="eastAsia"/>
                <w:color w:val="333333"/>
                <w:spacing w:val="8"/>
                <w:szCs w:val="21"/>
              </w:rPr>
              <w:t>42.00</w:t>
            </w:r>
          </w:p>
        </w:tc>
        <w:tc>
          <w:tcPr>
            <w:tcW w:w="1623" w:type="dxa"/>
            <w:tcBorders>
              <w:top w:val="single" w:sz="2" w:space="0" w:color="666666"/>
              <w:bottom w:val="single" w:sz="2" w:space="0" w:color="666666"/>
            </w:tcBorders>
          </w:tcPr>
          <w:p w:rsidR="00C01641" w:rsidRDefault="00C01641" w:rsidP="00C914E2">
            <w:pPr>
              <w:spacing w:before="167" w:line="183" w:lineRule="auto"/>
              <w:ind w:left="596"/>
              <w:rPr>
                <w:rFonts w:ascii="宋体" w:eastAsia="宋体" w:hAnsi="宋体" w:cs="宋体"/>
              </w:rPr>
            </w:pPr>
            <w:r>
              <w:rPr>
                <w:rFonts w:ascii="宋体" w:eastAsia="宋体" w:hAnsi="宋体" w:cs="宋体" w:hint="eastAsia"/>
                <w:color w:val="333333"/>
                <w:spacing w:val="8"/>
                <w:szCs w:val="21"/>
              </w:rPr>
              <w:t>42.00</w:t>
            </w:r>
          </w:p>
        </w:tc>
        <w:tc>
          <w:tcPr>
            <w:tcW w:w="1516" w:type="dxa"/>
            <w:tcBorders>
              <w:top w:val="single" w:sz="2" w:space="0" w:color="666666"/>
              <w:bottom w:val="single" w:sz="2" w:space="0" w:color="666666"/>
            </w:tcBorders>
          </w:tcPr>
          <w:p w:rsidR="00C01641" w:rsidRDefault="00C01641" w:rsidP="00C914E2">
            <w:pPr>
              <w:spacing w:before="167" w:line="183" w:lineRule="auto"/>
              <w:ind w:left="544"/>
              <w:rPr>
                <w:rFonts w:ascii="宋体" w:eastAsia="宋体" w:hAnsi="宋体" w:cs="宋体"/>
              </w:rPr>
            </w:pPr>
            <w:r>
              <w:rPr>
                <w:rFonts w:ascii="宋体" w:eastAsia="宋体" w:hAnsi="宋体" w:cs="宋体" w:hint="eastAsia"/>
                <w:color w:val="333333"/>
                <w:spacing w:val="8"/>
                <w:szCs w:val="21"/>
              </w:rPr>
              <w:t>42.00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spacing w:before="189" w:line="183" w:lineRule="auto"/>
              <w:ind w:left="573"/>
              <w:rPr>
                <w:rFonts w:ascii="宋体" w:eastAsia="宋体" w:hAnsi="宋体" w:cs="宋体"/>
              </w:rPr>
            </w:pPr>
            <w:r>
              <w:rPr>
                <w:rFonts w:ascii="宋体" w:eastAsia="宋体" w:hAnsi="宋体" w:cs="宋体" w:hint="eastAsia"/>
                <w:color w:val="333333"/>
                <w:spacing w:val="8"/>
                <w:szCs w:val="21"/>
              </w:rPr>
              <w:t>42.00</w:t>
            </w:r>
          </w:p>
        </w:tc>
        <w:tc>
          <w:tcPr>
            <w:tcW w:w="1623" w:type="dxa"/>
            <w:tcBorders>
              <w:top w:val="single" w:sz="2" w:space="0" w:color="666666"/>
              <w:bottom w:val="single" w:sz="2" w:space="0" w:color="666666"/>
            </w:tcBorders>
          </w:tcPr>
          <w:p w:rsidR="00C01641" w:rsidRDefault="00C01641" w:rsidP="00C914E2">
            <w:pPr>
              <w:spacing w:before="189" w:line="183" w:lineRule="auto"/>
              <w:ind w:left="596"/>
              <w:rPr>
                <w:rFonts w:ascii="宋体" w:eastAsia="宋体" w:hAnsi="宋体" w:cs="宋体"/>
              </w:rPr>
            </w:pPr>
            <w:r>
              <w:rPr>
                <w:rFonts w:ascii="宋体" w:eastAsia="宋体" w:hAnsi="宋体" w:cs="宋体" w:hint="eastAsia"/>
                <w:color w:val="333333"/>
                <w:spacing w:val="8"/>
                <w:szCs w:val="21"/>
              </w:rPr>
              <w:t>42.00</w:t>
            </w:r>
          </w:p>
        </w:tc>
        <w:tc>
          <w:tcPr>
            <w:tcW w:w="1516" w:type="dxa"/>
            <w:tcBorders>
              <w:top w:val="single" w:sz="2" w:space="0" w:color="666666"/>
              <w:bottom w:val="single" w:sz="2" w:space="0" w:color="666666"/>
            </w:tcBorders>
          </w:tcPr>
          <w:p w:rsidR="00C01641" w:rsidRDefault="00C01641" w:rsidP="00C914E2">
            <w:pPr>
              <w:spacing w:before="189" w:line="183" w:lineRule="auto"/>
              <w:ind w:left="544"/>
              <w:rPr>
                <w:rFonts w:ascii="宋体" w:eastAsia="宋体" w:hAnsi="宋体" w:cs="宋体"/>
              </w:rPr>
            </w:pPr>
            <w:r>
              <w:rPr>
                <w:rFonts w:ascii="宋体" w:eastAsia="宋体" w:hAnsi="宋体" w:cs="宋体" w:hint="eastAsia"/>
                <w:color w:val="333333"/>
                <w:spacing w:val="8"/>
                <w:szCs w:val="21"/>
              </w:rPr>
              <w:t>42.00</w:t>
            </w: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42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80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42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804"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spacing w:before="49" w:line="197" w:lineRule="exact"/>
              <w:ind w:left="44"/>
              <w:rPr>
                <w:rFonts w:ascii="宋体" w:eastAsia="宋体" w:hAnsi="宋体" w:cs="宋体"/>
              </w:rPr>
            </w:pPr>
            <w:r>
              <w:rPr>
                <w:rFonts w:ascii="宋体" w:eastAsia="宋体" w:hAnsi="宋体" w:cs="宋体" w:hint="eastAsia"/>
                <w:color w:val="333333"/>
                <w:spacing w:val="14"/>
                <w:position w:val="1"/>
                <w:szCs w:val="21"/>
              </w:rPr>
              <w:t>1</w:t>
            </w:r>
            <w:r>
              <w:rPr>
                <w:rFonts w:ascii="宋体" w:eastAsia="宋体" w:hAnsi="宋体" w:cs="宋体" w:hint="eastAsia"/>
                <w:color w:val="333333"/>
                <w:spacing w:val="10"/>
                <w:position w:val="1"/>
                <w:szCs w:val="21"/>
              </w:rPr>
              <w:t>.保障我市两</w:t>
            </w:r>
            <w:proofErr w:type="gramStart"/>
            <w:r>
              <w:rPr>
                <w:rFonts w:ascii="宋体" w:eastAsia="宋体" w:hAnsi="宋体" w:cs="宋体" w:hint="eastAsia"/>
                <w:color w:val="333333"/>
                <w:spacing w:val="10"/>
                <w:position w:val="1"/>
                <w:szCs w:val="21"/>
              </w:rPr>
              <w:t>个</w:t>
            </w:r>
            <w:proofErr w:type="gramEnd"/>
            <w:r>
              <w:rPr>
                <w:rFonts w:ascii="宋体" w:eastAsia="宋体" w:hAnsi="宋体" w:cs="宋体" w:hint="eastAsia"/>
                <w:color w:val="333333"/>
                <w:spacing w:val="10"/>
                <w:position w:val="1"/>
                <w:szCs w:val="21"/>
              </w:rPr>
              <w:t>大型新冠疫苗临时接种点相关费用</w:t>
            </w:r>
          </w:p>
        </w:tc>
        <w:tc>
          <w:tcPr>
            <w:tcW w:w="4521"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spacing w:before="48" w:line="222" w:lineRule="auto"/>
              <w:ind w:left="44"/>
              <w:rPr>
                <w:rFonts w:ascii="宋体" w:eastAsia="宋体" w:hAnsi="宋体" w:cs="宋体"/>
              </w:rPr>
            </w:pPr>
            <w:r>
              <w:rPr>
                <w:rFonts w:ascii="宋体" w:eastAsia="宋体" w:hAnsi="宋体" w:cs="宋体" w:hint="eastAsia"/>
                <w:color w:val="333333"/>
                <w:spacing w:val="18"/>
                <w:szCs w:val="21"/>
              </w:rPr>
              <w:t>保</w:t>
            </w:r>
            <w:r>
              <w:rPr>
                <w:rFonts w:ascii="宋体" w:eastAsia="宋体" w:hAnsi="宋体" w:cs="宋体" w:hint="eastAsia"/>
                <w:color w:val="333333"/>
                <w:spacing w:val="10"/>
                <w:szCs w:val="21"/>
              </w:rPr>
              <w:t>障我市两</w:t>
            </w:r>
            <w:proofErr w:type="gramStart"/>
            <w:r>
              <w:rPr>
                <w:rFonts w:ascii="宋体" w:eastAsia="宋体" w:hAnsi="宋体" w:cs="宋体" w:hint="eastAsia"/>
                <w:color w:val="333333"/>
                <w:spacing w:val="10"/>
                <w:szCs w:val="21"/>
              </w:rPr>
              <w:t>个</w:t>
            </w:r>
            <w:proofErr w:type="gramEnd"/>
            <w:r>
              <w:rPr>
                <w:rFonts w:ascii="宋体" w:eastAsia="宋体" w:hAnsi="宋体" w:cs="宋体" w:hint="eastAsia"/>
                <w:color w:val="333333"/>
                <w:spacing w:val="10"/>
                <w:szCs w:val="21"/>
              </w:rPr>
              <w:t>大型新冠疫苗临时接种点相关费用</w:t>
            </w:r>
          </w:p>
        </w:tc>
      </w:tr>
    </w:tbl>
    <w:p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C01641" w:rsidTr="00C914E2">
        <w:trPr>
          <w:gridAfter w:val="3"/>
          <w:wAfter w:w="2031" w:type="dxa"/>
          <w:trHeight w:val="376"/>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7"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7"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7"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7"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spacing w:before="86" w:line="222" w:lineRule="auto"/>
              <w:ind w:left="49"/>
              <w:rPr>
                <w:rFonts w:ascii="宋体" w:eastAsia="宋体" w:hAnsi="宋体" w:cs="宋体"/>
              </w:rPr>
            </w:pPr>
            <w:r>
              <w:rPr>
                <w:rFonts w:ascii="宋体" w:eastAsia="宋体" w:hAnsi="宋体" w:cs="宋体" w:hint="eastAsia"/>
                <w:color w:val="333333"/>
                <w:spacing w:val="8"/>
                <w:szCs w:val="21"/>
              </w:rPr>
              <w:t>临</w:t>
            </w:r>
            <w:r>
              <w:rPr>
                <w:rFonts w:ascii="宋体" w:eastAsia="宋体" w:hAnsi="宋体" w:cs="宋体" w:hint="eastAsia"/>
                <w:color w:val="333333"/>
                <w:spacing w:val="7"/>
                <w:szCs w:val="21"/>
              </w:rPr>
              <w:t>时接种点数量</w:t>
            </w:r>
          </w:p>
        </w:tc>
        <w:tc>
          <w:tcPr>
            <w:tcW w:w="1258" w:type="dxa"/>
            <w:tcBorders>
              <w:top w:val="single" w:sz="2" w:space="0" w:color="666666"/>
              <w:bottom w:val="single" w:sz="2" w:space="0" w:color="666666"/>
            </w:tcBorders>
          </w:tcPr>
          <w:p w:rsidR="00C01641" w:rsidRDefault="00C01641" w:rsidP="00C914E2">
            <w:pPr>
              <w:spacing w:before="87" w:line="224" w:lineRule="auto"/>
              <w:ind w:left="40"/>
              <w:rPr>
                <w:rFonts w:ascii="宋体" w:eastAsia="宋体" w:hAnsi="宋体" w:cs="宋体"/>
              </w:rPr>
            </w:pPr>
            <w:r>
              <w:rPr>
                <w:rFonts w:ascii="宋体" w:eastAsia="宋体" w:hAnsi="宋体" w:cs="宋体" w:hint="eastAsia"/>
                <w:color w:val="333333"/>
                <w:spacing w:val="3"/>
                <w:szCs w:val="21"/>
              </w:rPr>
              <w:t>2</w:t>
            </w:r>
            <w:r>
              <w:rPr>
                <w:rFonts w:ascii="宋体" w:eastAsia="宋体" w:hAnsi="宋体" w:cs="宋体" w:hint="eastAsia"/>
                <w:color w:val="333333"/>
                <w:spacing w:val="2"/>
                <w:szCs w:val="21"/>
              </w:rPr>
              <w:t>个</w:t>
            </w:r>
          </w:p>
        </w:tc>
        <w:tc>
          <w:tcPr>
            <w:tcW w:w="1290" w:type="dxa"/>
            <w:tcBorders>
              <w:top w:val="single" w:sz="2" w:space="0" w:color="666666"/>
              <w:bottom w:val="single" w:sz="2" w:space="0" w:color="666666"/>
            </w:tcBorders>
          </w:tcPr>
          <w:p w:rsidR="00C01641" w:rsidRDefault="00C01641" w:rsidP="00C914E2">
            <w:pPr>
              <w:spacing w:before="87" w:line="224" w:lineRule="auto"/>
              <w:ind w:left="40"/>
              <w:rPr>
                <w:rFonts w:ascii="宋体" w:eastAsia="宋体" w:hAnsi="宋体" w:cs="宋体"/>
              </w:rPr>
            </w:pPr>
            <w:r>
              <w:rPr>
                <w:rFonts w:ascii="宋体" w:eastAsia="宋体" w:hAnsi="宋体" w:cs="宋体" w:hint="eastAsia"/>
                <w:color w:val="333333"/>
                <w:spacing w:val="3"/>
                <w:szCs w:val="21"/>
              </w:rPr>
              <w:t>2</w:t>
            </w:r>
            <w:r>
              <w:rPr>
                <w:rFonts w:ascii="宋体" w:eastAsia="宋体" w:hAnsi="宋体" w:cs="宋体" w:hint="eastAsia"/>
                <w:color w:val="333333"/>
                <w:spacing w:val="2"/>
                <w:szCs w:val="21"/>
              </w:rPr>
              <w:t>个</w:t>
            </w:r>
          </w:p>
        </w:tc>
        <w:tc>
          <w:tcPr>
            <w:tcW w:w="677" w:type="dxa"/>
            <w:tcBorders>
              <w:top w:val="single" w:sz="2" w:space="0" w:color="666666"/>
              <w:bottom w:val="single" w:sz="2" w:space="0" w:color="666666"/>
            </w:tcBorders>
            <w:vAlign w:val="center"/>
          </w:tcPr>
          <w:p w:rsidR="00C01641" w:rsidRDefault="00C01641"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C01641" w:rsidRDefault="00C01641"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500"/>
        </w:trPr>
        <w:tc>
          <w:tcPr>
            <w:tcW w:w="1295" w:type="dxa"/>
            <w:tcBorders>
              <w:top w:val="single" w:sz="2" w:space="0" w:color="666666"/>
              <w:bottom w:val="single" w:sz="2" w:space="0" w:color="666666"/>
            </w:tcBorders>
          </w:tcPr>
          <w:p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74"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spacing w:before="163" w:line="223" w:lineRule="auto"/>
              <w:ind w:left="44"/>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量情况</w:t>
            </w:r>
          </w:p>
        </w:tc>
        <w:tc>
          <w:tcPr>
            <w:tcW w:w="1258" w:type="dxa"/>
            <w:tcBorders>
              <w:top w:val="single" w:sz="2" w:space="0" w:color="666666"/>
              <w:bottom w:val="single" w:sz="2" w:space="0" w:color="666666"/>
            </w:tcBorders>
          </w:tcPr>
          <w:p w:rsidR="00C01641" w:rsidRDefault="00C01641" w:rsidP="00C914E2">
            <w:pPr>
              <w:spacing w:before="162" w:line="220" w:lineRule="auto"/>
              <w:ind w:left="44"/>
              <w:rPr>
                <w:rFonts w:ascii="宋体" w:eastAsia="宋体" w:hAnsi="宋体" w:cs="宋体"/>
              </w:rPr>
            </w:pPr>
            <w:r>
              <w:rPr>
                <w:rFonts w:ascii="宋体" w:eastAsia="宋体" w:hAnsi="宋体" w:cs="宋体" w:hint="eastAsia"/>
                <w:color w:val="333333"/>
                <w:spacing w:val="6"/>
                <w:szCs w:val="21"/>
              </w:rPr>
              <w:t>运转正常</w:t>
            </w:r>
          </w:p>
        </w:tc>
        <w:tc>
          <w:tcPr>
            <w:tcW w:w="1290" w:type="dxa"/>
            <w:tcBorders>
              <w:top w:val="single" w:sz="2" w:space="0" w:color="666666"/>
              <w:bottom w:val="single" w:sz="2" w:space="0" w:color="666666"/>
            </w:tcBorders>
          </w:tcPr>
          <w:p w:rsidR="00C01641" w:rsidRDefault="00C01641" w:rsidP="00C914E2">
            <w:pPr>
              <w:spacing w:before="87" w:line="227" w:lineRule="auto"/>
              <w:ind w:left="45" w:right="126" w:hanging="1"/>
              <w:rPr>
                <w:rFonts w:ascii="宋体" w:eastAsia="宋体" w:hAnsi="宋体" w:cs="宋体"/>
              </w:rPr>
            </w:pPr>
            <w:r>
              <w:rPr>
                <w:rFonts w:ascii="宋体" w:eastAsia="宋体" w:hAnsi="宋体" w:cs="宋体" w:hint="eastAsia"/>
                <w:color w:val="333333"/>
                <w:spacing w:val="10"/>
                <w:szCs w:val="21"/>
              </w:rPr>
              <w:t>保</w:t>
            </w:r>
            <w:r>
              <w:rPr>
                <w:rFonts w:ascii="宋体" w:eastAsia="宋体" w:hAnsi="宋体" w:cs="宋体" w:hint="eastAsia"/>
                <w:color w:val="333333"/>
                <w:spacing w:val="8"/>
                <w:szCs w:val="21"/>
              </w:rPr>
              <w:t>障临时接种点</w:t>
            </w:r>
            <w:r>
              <w:rPr>
                <w:rFonts w:ascii="宋体" w:eastAsia="宋体" w:hAnsi="宋体" w:cs="宋体" w:hint="eastAsia"/>
                <w:color w:val="333333"/>
                <w:szCs w:val="21"/>
              </w:rPr>
              <w:t xml:space="preserve"> </w:t>
            </w:r>
            <w:r>
              <w:rPr>
                <w:rFonts w:ascii="宋体" w:eastAsia="宋体" w:hAnsi="宋体" w:cs="宋体" w:hint="eastAsia"/>
                <w:color w:val="333333"/>
                <w:spacing w:val="6"/>
                <w:szCs w:val="21"/>
              </w:rPr>
              <w:t>正常运</w:t>
            </w:r>
            <w:r>
              <w:rPr>
                <w:rFonts w:ascii="宋体" w:eastAsia="宋体" w:hAnsi="宋体" w:cs="宋体" w:hint="eastAsia"/>
                <w:color w:val="333333"/>
                <w:spacing w:val="5"/>
                <w:szCs w:val="21"/>
              </w:rPr>
              <w:t>行</w:t>
            </w:r>
          </w:p>
        </w:tc>
        <w:tc>
          <w:tcPr>
            <w:tcW w:w="677" w:type="dxa"/>
            <w:tcBorders>
              <w:top w:val="single" w:sz="2" w:space="0" w:color="666666"/>
              <w:bottom w:val="single" w:sz="2" w:space="0" w:color="666666"/>
            </w:tcBorders>
            <w:vAlign w:val="center"/>
          </w:tcPr>
          <w:p w:rsidR="00C01641" w:rsidRDefault="00C01641"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500"/>
        </w:trPr>
        <w:tc>
          <w:tcPr>
            <w:tcW w:w="1295" w:type="dxa"/>
            <w:tcBorders>
              <w:top w:val="single" w:sz="2" w:space="0" w:color="666666"/>
              <w:bottom w:val="single" w:sz="2" w:space="0" w:color="666666"/>
            </w:tcBorders>
          </w:tcPr>
          <w:p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74"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spacing w:before="89" w:line="226" w:lineRule="auto"/>
              <w:ind w:left="42" w:right="182" w:firstLine="6"/>
              <w:rPr>
                <w:rFonts w:ascii="宋体" w:eastAsia="宋体" w:hAnsi="宋体" w:cs="宋体"/>
              </w:rPr>
            </w:pPr>
            <w:r>
              <w:rPr>
                <w:rFonts w:ascii="宋体" w:eastAsia="宋体" w:hAnsi="宋体" w:cs="宋体" w:hint="eastAsia"/>
                <w:color w:val="333333"/>
                <w:spacing w:val="11"/>
                <w:szCs w:val="21"/>
              </w:rPr>
              <w:t>临</w:t>
            </w:r>
            <w:r>
              <w:rPr>
                <w:rFonts w:ascii="宋体" w:eastAsia="宋体" w:hAnsi="宋体" w:cs="宋体" w:hint="eastAsia"/>
                <w:color w:val="333333"/>
                <w:spacing w:val="9"/>
                <w:szCs w:val="21"/>
              </w:rPr>
              <w:t>时接种点所需费用支付及时</w:t>
            </w:r>
            <w:r>
              <w:rPr>
                <w:rFonts w:ascii="宋体" w:eastAsia="宋体" w:hAnsi="宋体" w:cs="宋体" w:hint="eastAsia"/>
                <w:color w:val="333333"/>
                <w:szCs w:val="21"/>
              </w:rPr>
              <w:t xml:space="preserve"> 性</w:t>
            </w:r>
          </w:p>
        </w:tc>
        <w:tc>
          <w:tcPr>
            <w:tcW w:w="1258" w:type="dxa"/>
            <w:tcBorders>
              <w:top w:val="single" w:sz="2" w:space="0" w:color="666666"/>
              <w:bottom w:val="single" w:sz="2" w:space="0" w:color="666666"/>
            </w:tcBorders>
          </w:tcPr>
          <w:p w:rsidR="00C01641" w:rsidRDefault="00C01641" w:rsidP="00C914E2">
            <w:pPr>
              <w:spacing w:before="163" w:line="224" w:lineRule="auto"/>
              <w:ind w:left="44"/>
              <w:rPr>
                <w:rFonts w:ascii="宋体" w:eastAsia="宋体" w:hAnsi="宋体" w:cs="宋体"/>
              </w:rPr>
            </w:pPr>
            <w:r>
              <w:rPr>
                <w:rFonts w:ascii="宋体" w:eastAsia="宋体" w:hAnsi="宋体" w:cs="宋体" w:hint="eastAsia"/>
                <w:color w:val="333333"/>
                <w:szCs w:val="21"/>
              </w:rPr>
              <w:t>及时</w:t>
            </w:r>
          </w:p>
        </w:tc>
        <w:tc>
          <w:tcPr>
            <w:tcW w:w="1290" w:type="dxa"/>
            <w:tcBorders>
              <w:top w:val="single" w:sz="2" w:space="0" w:color="666666"/>
              <w:bottom w:val="single" w:sz="2" w:space="0" w:color="666666"/>
            </w:tcBorders>
          </w:tcPr>
          <w:p w:rsidR="00C01641" w:rsidRDefault="00C01641" w:rsidP="00C914E2">
            <w:pPr>
              <w:spacing w:before="163" w:line="224" w:lineRule="auto"/>
              <w:ind w:left="45"/>
              <w:rPr>
                <w:rFonts w:ascii="宋体" w:eastAsia="宋体" w:hAnsi="宋体" w:cs="宋体"/>
              </w:rPr>
            </w:pPr>
            <w:r>
              <w:rPr>
                <w:rFonts w:ascii="宋体" w:eastAsia="宋体" w:hAnsi="宋体" w:cs="宋体" w:hint="eastAsia"/>
                <w:color w:val="333333"/>
                <w:spacing w:val="6"/>
                <w:szCs w:val="21"/>
              </w:rPr>
              <w:t>及时支</w:t>
            </w:r>
            <w:r>
              <w:rPr>
                <w:rFonts w:ascii="宋体" w:eastAsia="宋体" w:hAnsi="宋体" w:cs="宋体" w:hint="eastAsia"/>
                <w:color w:val="333333"/>
                <w:spacing w:val="5"/>
                <w:szCs w:val="21"/>
              </w:rPr>
              <w:t>付</w:t>
            </w:r>
          </w:p>
        </w:tc>
        <w:tc>
          <w:tcPr>
            <w:tcW w:w="677" w:type="dxa"/>
            <w:tcBorders>
              <w:top w:val="single" w:sz="2" w:space="0" w:color="666666"/>
              <w:bottom w:val="single" w:sz="2" w:space="0" w:color="666666"/>
            </w:tcBorders>
            <w:vAlign w:val="center"/>
          </w:tcPr>
          <w:p w:rsidR="00C01641" w:rsidRDefault="00C01641" w:rsidP="00C914E2">
            <w:pPr>
              <w:spacing w:before="190"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C01641" w:rsidRDefault="00C01641" w:rsidP="00C914E2">
            <w:pPr>
              <w:spacing w:before="190"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00"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spacing w:before="89" w:line="222" w:lineRule="auto"/>
              <w:ind w:left="42"/>
              <w:rPr>
                <w:rFonts w:ascii="宋体" w:eastAsia="宋体" w:hAnsi="宋体" w:cs="宋体"/>
              </w:rPr>
            </w:pPr>
            <w:r>
              <w:rPr>
                <w:rFonts w:ascii="宋体" w:eastAsia="宋体" w:hAnsi="宋体" w:cs="宋体" w:hint="eastAsia"/>
                <w:color w:val="333333"/>
                <w:spacing w:val="7"/>
                <w:szCs w:val="21"/>
              </w:rPr>
              <w:t>成本控制</w:t>
            </w:r>
            <w:r>
              <w:rPr>
                <w:rFonts w:ascii="宋体" w:eastAsia="宋体" w:hAnsi="宋体" w:cs="宋体" w:hint="eastAsia"/>
                <w:color w:val="333333"/>
                <w:spacing w:val="6"/>
                <w:szCs w:val="21"/>
              </w:rPr>
              <w:t>率</w:t>
            </w:r>
          </w:p>
        </w:tc>
        <w:tc>
          <w:tcPr>
            <w:tcW w:w="1258" w:type="dxa"/>
            <w:tcBorders>
              <w:top w:val="single" w:sz="2" w:space="0" w:color="666666"/>
              <w:bottom w:val="single" w:sz="2" w:space="0" w:color="666666"/>
            </w:tcBorders>
          </w:tcPr>
          <w:p w:rsidR="00C01641" w:rsidRDefault="00C01641" w:rsidP="00C914E2">
            <w:pPr>
              <w:spacing w:before="89" w:line="241" w:lineRule="auto"/>
              <w:ind w:left="49"/>
              <w:rPr>
                <w:rFonts w:ascii="宋体" w:eastAsia="宋体" w:hAnsi="宋体" w:cs="宋体"/>
              </w:rPr>
            </w:pPr>
            <w:r>
              <w:rPr>
                <w:rFonts w:ascii="宋体" w:eastAsia="宋体" w:hAnsi="宋体" w:cs="宋体" w:hint="eastAsia"/>
                <w:color w:val="333333"/>
                <w:spacing w:val="-12"/>
                <w:szCs w:val="21"/>
              </w:rPr>
              <w:t>≤</w:t>
            </w:r>
            <w:r>
              <w:rPr>
                <w:rFonts w:ascii="宋体" w:eastAsia="宋体" w:hAnsi="宋体" w:cs="宋体" w:hint="eastAsia"/>
                <w:color w:val="333333"/>
                <w:spacing w:val="-7"/>
                <w:szCs w:val="21"/>
              </w:rPr>
              <w:t xml:space="preserve"> 100%</w:t>
            </w:r>
          </w:p>
        </w:tc>
        <w:tc>
          <w:tcPr>
            <w:tcW w:w="1290" w:type="dxa"/>
            <w:tcBorders>
              <w:top w:val="single" w:sz="2" w:space="0" w:color="666666"/>
              <w:bottom w:val="single" w:sz="2" w:space="0" w:color="666666"/>
            </w:tcBorders>
          </w:tcPr>
          <w:p w:rsidR="00C01641" w:rsidRDefault="00C01641" w:rsidP="00C914E2">
            <w:pPr>
              <w:spacing w:before="89" w:line="241" w:lineRule="auto"/>
              <w:ind w:left="50"/>
              <w:rPr>
                <w:rFonts w:ascii="宋体" w:eastAsia="宋体" w:hAnsi="宋体" w:cs="宋体"/>
              </w:rPr>
            </w:pPr>
            <w:r>
              <w:rPr>
                <w:rFonts w:ascii="宋体" w:eastAsia="宋体" w:hAnsi="宋体" w:cs="宋体" w:hint="eastAsia"/>
                <w:color w:val="333333"/>
                <w:spacing w:val="-12"/>
                <w:szCs w:val="21"/>
              </w:rPr>
              <w:t>≤</w:t>
            </w:r>
            <w:r>
              <w:rPr>
                <w:rFonts w:ascii="宋体" w:eastAsia="宋体" w:hAnsi="宋体" w:cs="宋体" w:hint="eastAsia"/>
                <w:color w:val="333333"/>
                <w:spacing w:val="-7"/>
                <w:szCs w:val="21"/>
              </w:rPr>
              <w:t xml:space="preserve"> 100%</w:t>
            </w:r>
          </w:p>
        </w:tc>
        <w:tc>
          <w:tcPr>
            <w:tcW w:w="67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1"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spacing w:before="90" w:line="221" w:lineRule="auto"/>
              <w:ind w:left="41"/>
              <w:rPr>
                <w:rFonts w:ascii="宋体" w:eastAsia="宋体" w:hAnsi="宋体" w:cs="宋体"/>
              </w:rPr>
            </w:pPr>
            <w:r>
              <w:rPr>
                <w:rFonts w:ascii="宋体" w:eastAsia="宋体" w:hAnsi="宋体" w:cs="宋体" w:hint="eastAsia"/>
                <w:color w:val="333333"/>
                <w:spacing w:val="8"/>
                <w:szCs w:val="21"/>
              </w:rPr>
              <w:t>满足工作需</w:t>
            </w:r>
            <w:r>
              <w:rPr>
                <w:rFonts w:ascii="宋体" w:eastAsia="宋体" w:hAnsi="宋体" w:cs="宋体" w:hint="eastAsia"/>
                <w:color w:val="333333"/>
                <w:spacing w:val="7"/>
                <w:szCs w:val="21"/>
              </w:rPr>
              <w:t>求</w:t>
            </w:r>
          </w:p>
        </w:tc>
        <w:tc>
          <w:tcPr>
            <w:tcW w:w="1258" w:type="dxa"/>
            <w:tcBorders>
              <w:top w:val="single" w:sz="2" w:space="0" w:color="666666"/>
              <w:bottom w:val="single" w:sz="2" w:space="0" w:color="666666"/>
            </w:tcBorders>
          </w:tcPr>
          <w:p w:rsidR="00C01641" w:rsidRDefault="00C01641" w:rsidP="00C914E2">
            <w:pPr>
              <w:spacing w:before="90" w:line="223" w:lineRule="auto"/>
              <w:ind w:left="43"/>
              <w:rPr>
                <w:rFonts w:ascii="宋体" w:eastAsia="宋体" w:hAnsi="宋体" w:cs="宋体"/>
              </w:rPr>
            </w:pPr>
            <w:r>
              <w:rPr>
                <w:rFonts w:ascii="宋体" w:eastAsia="宋体" w:hAnsi="宋体" w:cs="宋体" w:hint="eastAsia"/>
                <w:color w:val="333333"/>
                <w:spacing w:val="1"/>
                <w:szCs w:val="21"/>
              </w:rPr>
              <w:t>满</w:t>
            </w:r>
            <w:r>
              <w:rPr>
                <w:rFonts w:ascii="宋体" w:eastAsia="宋体" w:hAnsi="宋体" w:cs="宋体" w:hint="eastAsia"/>
                <w:color w:val="333333"/>
                <w:szCs w:val="21"/>
              </w:rPr>
              <w:t>足</w:t>
            </w:r>
          </w:p>
        </w:tc>
        <w:tc>
          <w:tcPr>
            <w:tcW w:w="1290" w:type="dxa"/>
            <w:tcBorders>
              <w:top w:val="single" w:sz="2" w:space="0" w:color="666666"/>
              <w:bottom w:val="single" w:sz="2" w:space="0" w:color="666666"/>
            </w:tcBorders>
          </w:tcPr>
          <w:p w:rsidR="00C01641" w:rsidRDefault="00C01641" w:rsidP="00C914E2">
            <w:pPr>
              <w:spacing w:before="90" w:line="221" w:lineRule="auto"/>
              <w:ind w:left="44"/>
              <w:rPr>
                <w:rFonts w:ascii="宋体" w:eastAsia="宋体" w:hAnsi="宋体" w:cs="宋体"/>
              </w:rPr>
            </w:pPr>
            <w:r>
              <w:rPr>
                <w:rFonts w:ascii="宋体" w:eastAsia="宋体" w:hAnsi="宋体" w:cs="宋体" w:hint="eastAsia"/>
                <w:color w:val="333333"/>
                <w:spacing w:val="8"/>
                <w:szCs w:val="21"/>
              </w:rPr>
              <w:t>满足工作需</w:t>
            </w:r>
            <w:r>
              <w:rPr>
                <w:rFonts w:ascii="宋体" w:eastAsia="宋体" w:hAnsi="宋体" w:cs="宋体" w:hint="eastAsia"/>
                <w:color w:val="333333"/>
                <w:spacing w:val="7"/>
                <w:szCs w:val="21"/>
              </w:rPr>
              <w:t>求</w:t>
            </w:r>
          </w:p>
        </w:tc>
        <w:tc>
          <w:tcPr>
            <w:tcW w:w="67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522"/>
        </w:trPr>
        <w:tc>
          <w:tcPr>
            <w:tcW w:w="1295" w:type="dxa"/>
            <w:tcBorders>
              <w:top w:val="single" w:sz="2" w:space="0" w:color="666666"/>
              <w:bottom w:val="single" w:sz="2" w:space="0" w:color="666666"/>
            </w:tcBorders>
          </w:tcPr>
          <w:p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12"/>
                <w:szCs w:val="21"/>
              </w:rPr>
              <w:t>服</w:t>
            </w:r>
            <w:r>
              <w:rPr>
                <w:rFonts w:ascii="宋体" w:eastAsia="宋体" w:hAnsi="宋体" w:cs="宋体" w:hint="eastAsia"/>
                <w:color w:val="333333"/>
                <w:spacing w:val="8"/>
                <w:szCs w:val="21"/>
              </w:rPr>
              <w:t>务对象满意度</w:t>
            </w:r>
          </w:p>
        </w:tc>
        <w:tc>
          <w:tcPr>
            <w:tcW w:w="1258" w:type="dxa"/>
            <w:tcBorders>
              <w:top w:val="single" w:sz="2" w:space="0" w:color="666666"/>
              <w:bottom w:val="single" w:sz="2" w:space="0" w:color="666666"/>
            </w:tcBorders>
          </w:tcPr>
          <w:p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95%</w:t>
            </w:r>
          </w:p>
        </w:tc>
        <w:tc>
          <w:tcPr>
            <w:tcW w:w="1290" w:type="dxa"/>
            <w:tcBorders>
              <w:top w:val="single" w:sz="2" w:space="0" w:color="666666"/>
              <w:bottom w:val="single" w:sz="2" w:space="0" w:color="666666"/>
            </w:tcBorders>
          </w:tcPr>
          <w:p w:rsidR="00C01641" w:rsidRDefault="00C01641" w:rsidP="00C914E2">
            <w:pPr>
              <w:spacing w:before="177" w:line="242" w:lineRule="auto"/>
              <w:ind w:left="39"/>
              <w:rPr>
                <w:rFonts w:ascii="宋体" w:eastAsia="宋体" w:hAnsi="宋体" w:cs="宋体"/>
              </w:rPr>
            </w:pPr>
            <w:r>
              <w:rPr>
                <w:rFonts w:ascii="宋体" w:eastAsia="宋体" w:hAnsi="宋体" w:cs="宋体" w:hint="eastAsia"/>
                <w:color w:val="333333"/>
                <w:spacing w:val="7"/>
                <w:szCs w:val="21"/>
              </w:rPr>
              <w:t>9</w:t>
            </w:r>
            <w:r>
              <w:rPr>
                <w:rFonts w:ascii="宋体" w:eastAsia="宋体" w:hAnsi="宋体" w:cs="宋体" w:hint="eastAsia"/>
                <w:color w:val="333333"/>
                <w:spacing w:val="5"/>
                <w:szCs w:val="21"/>
              </w:rPr>
              <w:t>8%</w:t>
            </w:r>
          </w:p>
        </w:tc>
        <w:tc>
          <w:tcPr>
            <w:tcW w:w="67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C01641" w:rsidRDefault="00C01641" w:rsidP="00C914E2">
            <w:pPr>
              <w:spacing w:before="116"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rsidR="00C01641" w:rsidRDefault="00C01641" w:rsidP="00C914E2">
            <w:pPr>
              <w:spacing w:before="116"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spacing w:before="116"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C01641" w:rsidRDefault="00C01641" w:rsidP="00C01641">
      <w:pPr>
        <w:rPr>
          <w:rFonts w:ascii="宋体" w:eastAsia="宋体" w:hAnsi="宋体" w:cs="宋体"/>
        </w:rPr>
      </w:pPr>
      <w:r>
        <w:rPr>
          <w:rFonts w:ascii="宋体" w:eastAsia="宋体" w:hAnsi="宋体" w:cs="宋体" w:hint="eastAsia"/>
          <w:szCs w:val="21"/>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2022年度新冠疫苗临时接种点经费</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59.38</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59.38</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51.55</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87</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8.7</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为切实做好我市新冠病毒疫苗接种工作，用于临时新冠疫苗接种点相关费用</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szCs w:val="21"/>
              </w:rPr>
              <w:t>已完成新冠疫苗临时接种点相关工作</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临时接种点数量</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hint="eastAsia"/>
                <w:snapToGrid w:val="0"/>
                <w:color w:val="000000"/>
                <w:kern w:val="0"/>
                <w:sz w:val="22"/>
              </w:rPr>
              <w:t>2</w:t>
            </w:r>
            <w:r>
              <w:rPr>
                <w:rFonts w:ascii="Calibri" w:eastAsia="宋体" w:hAnsi="Calibri" w:cs="Calibri" w:hint="eastAsia"/>
                <w:snapToGrid w:val="0"/>
                <w:color w:val="000000"/>
                <w:kern w:val="0"/>
                <w:sz w:val="22"/>
              </w:rPr>
              <w:t>个</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2个</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临时接种点质量情况</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宋体" w:eastAsia="宋体" w:hAnsi="宋体" w:cs="宋体" w:hint="eastAsia"/>
                <w:szCs w:val="21"/>
              </w:rPr>
              <w:t>运转正常</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运转正常</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临时接种点资金支出及时性</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宋体" w:eastAsia="宋体" w:hAnsi="宋体" w:cs="宋体" w:hint="eastAsia"/>
                <w:szCs w:val="21"/>
              </w:rPr>
              <w:t>及时支付</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及时支付</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临时接种点资金成本控制率</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87%</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新冠疫苗接种工作有序开展</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有序开展</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有序开展</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服务对象满意度指标</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98.7</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szCs w:val="21"/>
        </w:rPr>
        <w:t>刘志刚  2074229</w:t>
      </w:r>
    </w:p>
    <w:p w:rsidR="00C01641" w:rsidRDefault="00C01641" w:rsidP="00C01641">
      <w:pPr>
        <w:rPr>
          <w:rFonts w:ascii="宋体" w:eastAsia="宋体" w:hAnsi="宋体" w:cs="宋体"/>
        </w:rPr>
      </w:pPr>
      <w:r>
        <w:rPr>
          <w:rFonts w:ascii="宋体" w:eastAsia="宋体" w:hAnsi="宋体" w:cs="宋体" w:hint="eastAsia"/>
          <w:szCs w:val="21"/>
        </w:rP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宋体" w:eastAsia="宋体" w:hAnsi="宋体" w:cs="宋体"/>
          <w:sz w:val="18"/>
          <w:szCs w:val="18"/>
        </w:rPr>
      </w:pPr>
      <w:r>
        <w:rPr>
          <w:rFonts w:ascii="宋体" w:eastAsia="宋体" w:hAnsi="宋体" w:cs="宋体" w:hint="eastAsia"/>
          <w:color w:val="333333"/>
          <w:spacing w:val="4"/>
          <w:sz w:val="18"/>
          <w:szCs w:val="18"/>
        </w:rPr>
        <w:t>2022 年</w:t>
      </w:r>
      <w:r>
        <w:rPr>
          <w:rFonts w:ascii="宋体" w:eastAsia="宋体" w:hAnsi="宋体" w:cs="宋体" w:hint="eastAsia"/>
          <w:color w:val="333333"/>
          <w:spacing w:val="3"/>
          <w:sz w:val="18"/>
          <w:szCs w:val="18"/>
        </w:rPr>
        <w:t>度</w:t>
      </w:r>
    </w:p>
    <w:p w:rsidR="00C01641" w:rsidRDefault="00C01641" w:rsidP="00C01641">
      <w:pPr>
        <w:spacing w:line="66" w:lineRule="exact"/>
        <w:rPr>
          <w:rFonts w:ascii="宋体" w:eastAsia="宋体" w:hAnsi="宋体" w:cs="宋体"/>
          <w:sz w:val="18"/>
          <w:szCs w:val="18"/>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tcPr>
          <w:p w:rsidR="00C01641" w:rsidRDefault="00C01641" w:rsidP="00C914E2">
            <w:pPr>
              <w:spacing w:before="123" w:line="222" w:lineRule="auto"/>
              <w:ind w:left="323"/>
              <w:rPr>
                <w:rFonts w:ascii="宋体" w:eastAsia="宋体" w:hAnsi="宋体" w:cs="宋体"/>
                <w:sz w:val="18"/>
                <w:szCs w:val="18"/>
              </w:rPr>
            </w:pPr>
            <w:r>
              <w:rPr>
                <w:rFonts w:ascii="宋体" w:eastAsia="宋体" w:hAnsi="宋体" w:cs="宋体" w:hint="eastAsia"/>
                <w:color w:val="333333"/>
                <w:spacing w:val="-11"/>
                <w:sz w:val="18"/>
                <w:szCs w:val="18"/>
              </w:rPr>
              <w:t>项</w:t>
            </w:r>
            <w:r>
              <w:rPr>
                <w:rFonts w:ascii="宋体" w:eastAsia="宋体" w:hAnsi="宋体" w:cs="宋体" w:hint="eastAsia"/>
                <w:color w:val="333333"/>
                <w:spacing w:val="-10"/>
                <w:sz w:val="18"/>
                <w:szCs w:val="18"/>
              </w:rPr>
              <w:t>目名称</w:t>
            </w:r>
          </w:p>
        </w:tc>
        <w:tc>
          <w:tcPr>
            <w:tcW w:w="4944" w:type="dxa"/>
            <w:gridSpan w:val="3"/>
            <w:tcBorders>
              <w:top w:val="single" w:sz="2" w:space="0" w:color="666666"/>
              <w:bottom w:val="single" w:sz="2" w:space="0" w:color="666666"/>
            </w:tcBorders>
          </w:tcPr>
          <w:p w:rsidR="00C01641" w:rsidRDefault="00C01641" w:rsidP="00C914E2">
            <w:pPr>
              <w:spacing w:before="113" w:line="223" w:lineRule="auto"/>
              <w:ind w:left="35"/>
              <w:rPr>
                <w:rFonts w:ascii="宋体" w:eastAsia="宋体" w:hAnsi="宋体" w:cs="宋体"/>
                <w:sz w:val="18"/>
                <w:szCs w:val="18"/>
              </w:rPr>
            </w:pPr>
            <w:r>
              <w:rPr>
                <w:rFonts w:ascii="宋体" w:eastAsia="宋体" w:hAnsi="宋体" w:cs="宋体" w:hint="eastAsia"/>
                <w:color w:val="333333"/>
                <w:spacing w:val="10"/>
                <w:sz w:val="18"/>
                <w:szCs w:val="18"/>
              </w:rPr>
              <w:t>2022年度</w:t>
            </w:r>
            <w:proofErr w:type="gramStart"/>
            <w:r>
              <w:rPr>
                <w:rFonts w:ascii="宋体" w:eastAsia="宋体" w:hAnsi="宋体" w:cs="宋体" w:hint="eastAsia"/>
                <w:color w:val="333333"/>
                <w:spacing w:val="10"/>
                <w:sz w:val="18"/>
                <w:szCs w:val="18"/>
              </w:rPr>
              <w:t>医</w:t>
            </w:r>
            <w:proofErr w:type="gramEnd"/>
            <w:r>
              <w:rPr>
                <w:rFonts w:ascii="宋体" w:eastAsia="宋体" w:hAnsi="宋体" w:cs="宋体" w:hint="eastAsia"/>
                <w:color w:val="333333"/>
                <w:spacing w:val="10"/>
                <w:sz w:val="18"/>
                <w:szCs w:val="18"/>
              </w:rPr>
              <w:t>改专项经费 (含内部审计费用和</w:t>
            </w:r>
            <w:proofErr w:type="gramStart"/>
            <w:r>
              <w:rPr>
                <w:rFonts w:ascii="宋体" w:eastAsia="宋体" w:hAnsi="宋体" w:cs="宋体" w:hint="eastAsia"/>
                <w:color w:val="333333"/>
                <w:spacing w:val="10"/>
                <w:sz w:val="18"/>
                <w:szCs w:val="18"/>
              </w:rPr>
              <w:t>医改</w:t>
            </w:r>
            <w:proofErr w:type="gramEnd"/>
            <w:r>
              <w:rPr>
                <w:rFonts w:ascii="宋体" w:eastAsia="宋体" w:hAnsi="宋体" w:cs="宋体" w:hint="eastAsia"/>
                <w:color w:val="333333"/>
                <w:spacing w:val="10"/>
                <w:sz w:val="18"/>
                <w:szCs w:val="18"/>
              </w:rPr>
              <w:t>资金</w:t>
            </w:r>
            <w:r>
              <w:rPr>
                <w:rFonts w:ascii="宋体" w:eastAsia="宋体" w:hAnsi="宋体" w:cs="宋体" w:hint="eastAsia"/>
                <w:color w:val="333333"/>
                <w:spacing w:val="7"/>
                <w:sz w:val="18"/>
                <w:szCs w:val="18"/>
              </w:rPr>
              <w:t>)</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sz w:val="18"/>
                <w:szCs w:val="18"/>
              </w:rPr>
            </w:pPr>
            <w:r>
              <w:rPr>
                <w:rFonts w:ascii="宋体" w:eastAsia="宋体" w:hAnsi="宋体" w:cs="宋体" w:hint="eastAsia"/>
                <w:color w:val="333333"/>
                <w:spacing w:val="7"/>
                <w:sz w:val="18"/>
                <w:szCs w:val="18"/>
              </w:rPr>
              <w:t>预算资金及</w:t>
            </w:r>
            <w:r>
              <w:rPr>
                <w:rFonts w:ascii="宋体" w:eastAsia="宋体" w:hAnsi="宋体" w:cs="宋体" w:hint="eastAsia"/>
                <w:color w:val="333333"/>
                <w:spacing w:val="8"/>
                <w:sz w:val="18"/>
                <w:szCs w:val="18"/>
              </w:rPr>
              <w:t>相关管理活</w:t>
            </w:r>
            <w:r>
              <w:rPr>
                <w:rFonts w:ascii="宋体" w:eastAsia="宋体" w:hAnsi="宋体" w:cs="宋体" w:hint="eastAsia"/>
                <w:color w:val="333333"/>
                <w:spacing w:val="6"/>
                <w:sz w:val="18"/>
                <w:szCs w:val="18"/>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sz w:val="18"/>
                <w:szCs w:val="18"/>
              </w:rPr>
            </w:pPr>
            <w:r>
              <w:rPr>
                <w:rFonts w:ascii="宋体" w:eastAsia="宋体" w:hAnsi="宋体" w:cs="宋体" w:hint="eastAsia"/>
                <w:color w:val="333333"/>
                <w:spacing w:val="6"/>
                <w:sz w:val="18"/>
                <w:szCs w:val="18"/>
              </w:rPr>
              <w:t>主</w:t>
            </w:r>
            <w:r>
              <w:rPr>
                <w:rFonts w:ascii="宋体" w:eastAsia="宋体" w:hAnsi="宋体" w:cs="宋体" w:hint="eastAsia"/>
                <w:color w:val="333333"/>
                <w:spacing w:val="5"/>
                <w:sz w:val="18"/>
                <w:szCs w:val="18"/>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sz w:val="18"/>
                <w:szCs w:val="18"/>
              </w:rPr>
            </w:pPr>
            <w:r>
              <w:rPr>
                <w:rFonts w:ascii="宋体" w:eastAsia="宋体" w:hAnsi="宋体" w:cs="宋体" w:hint="eastAsia"/>
                <w:color w:val="333333"/>
                <w:spacing w:val="12"/>
                <w:sz w:val="18"/>
                <w:szCs w:val="18"/>
              </w:rPr>
              <w:t>承</w:t>
            </w:r>
            <w:r>
              <w:rPr>
                <w:rFonts w:ascii="宋体" w:eastAsia="宋体" w:hAnsi="宋体" w:cs="宋体" w:hint="eastAsia"/>
                <w:color w:val="333333"/>
                <w:spacing w:val="9"/>
                <w:sz w:val="18"/>
                <w:szCs w:val="18"/>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sz w:val="18"/>
                <w:szCs w:val="18"/>
              </w:rPr>
            </w:pPr>
            <w:r>
              <w:rPr>
                <w:rFonts w:ascii="宋体" w:eastAsia="宋体" w:hAnsi="宋体" w:cs="宋体" w:hint="eastAsia"/>
                <w:color w:val="333333"/>
                <w:spacing w:val="7"/>
                <w:sz w:val="18"/>
                <w:szCs w:val="18"/>
              </w:rPr>
              <w:t>实</w:t>
            </w:r>
            <w:r>
              <w:rPr>
                <w:rFonts w:ascii="宋体" w:eastAsia="宋体" w:hAnsi="宋体" w:cs="宋体" w:hint="eastAsia"/>
                <w:color w:val="333333"/>
                <w:spacing w:val="5"/>
                <w:sz w:val="18"/>
                <w:szCs w:val="18"/>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sz w:val="18"/>
                <w:szCs w:val="18"/>
              </w:rPr>
            </w:pPr>
            <w:r>
              <w:rPr>
                <w:rFonts w:ascii="宋体" w:eastAsia="宋体" w:hAnsi="宋体" w:cs="宋体" w:hint="eastAsia"/>
                <w:color w:val="333333"/>
                <w:spacing w:val="17"/>
                <w:sz w:val="18"/>
                <w:szCs w:val="18"/>
              </w:rPr>
              <w:t>承</w:t>
            </w:r>
            <w:r>
              <w:rPr>
                <w:rFonts w:ascii="宋体" w:eastAsia="宋体" w:hAnsi="宋体" w:cs="宋体" w:hint="eastAsia"/>
                <w:color w:val="333333"/>
                <w:spacing w:val="9"/>
                <w:sz w:val="18"/>
                <w:szCs w:val="18"/>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sz w:val="18"/>
                <w:szCs w:val="18"/>
              </w:rPr>
            </w:pPr>
          </w:p>
          <w:p w:rsidR="00C01641" w:rsidRDefault="00C01641" w:rsidP="00C914E2">
            <w:pPr>
              <w:spacing w:line="258" w:lineRule="auto"/>
              <w:rPr>
                <w:rFonts w:ascii="宋体" w:eastAsia="宋体" w:hAnsi="宋体" w:cs="宋体"/>
                <w:sz w:val="18"/>
                <w:szCs w:val="18"/>
              </w:rPr>
            </w:pPr>
          </w:p>
          <w:p w:rsidR="00C01641" w:rsidRDefault="00C01641" w:rsidP="00C914E2">
            <w:pPr>
              <w:spacing w:line="258" w:lineRule="auto"/>
              <w:rPr>
                <w:rFonts w:ascii="宋体" w:eastAsia="宋体" w:hAnsi="宋体" w:cs="宋体"/>
                <w:sz w:val="18"/>
                <w:szCs w:val="18"/>
              </w:rPr>
            </w:pPr>
          </w:p>
          <w:p w:rsidR="00C01641" w:rsidRDefault="00C01641" w:rsidP="00C914E2">
            <w:pPr>
              <w:spacing w:line="258" w:lineRule="auto"/>
              <w:rPr>
                <w:rFonts w:ascii="宋体" w:eastAsia="宋体" w:hAnsi="宋体" w:cs="宋体"/>
                <w:sz w:val="18"/>
                <w:szCs w:val="18"/>
              </w:rPr>
            </w:pPr>
          </w:p>
          <w:p w:rsidR="00C01641" w:rsidRDefault="00C01641" w:rsidP="00C914E2">
            <w:pPr>
              <w:spacing w:before="49" w:line="212" w:lineRule="auto"/>
              <w:ind w:left="323"/>
              <w:rPr>
                <w:rFonts w:ascii="宋体" w:eastAsia="宋体" w:hAnsi="宋体" w:cs="宋体"/>
                <w:sz w:val="18"/>
                <w:szCs w:val="18"/>
              </w:rPr>
            </w:pPr>
            <w:r>
              <w:rPr>
                <w:rFonts w:ascii="宋体" w:eastAsia="宋体" w:hAnsi="宋体" w:cs="宋体" w:hint="eastAsia"/>
                <w:color w:val="333333"/>
                <w:spacing w:val="-11"/>
                <w:sz w:val="18"/>
                <w:szCs w:val="18"/>
              </w:rPr>
              <w:t>项</w:t>
            </w:r>
            <w:r>
              <w:rPr>
                <w:rFonts w:ascii="宋体" w:eastAsia="宋体" w:hAnsi="宋体" w:cs="宋体" w:hint="eastAsia"/>
                <w:color w:val="333333"/>
                <w:spacing w:val="-10"/>
                <w:sz w:val="18"/>
                <w:szCs w:val="18"/>
              </w:rPr>
              <w:t>目资金</w:t>
            </w:r>
          </w:p>
          <w:p w:rsidR="00C01641" w:rsidRDefault="00C01641" w:rsidP="00C914E2">
            <w:pPr>
              <w:spacing w:line="224" w:lineRule="auto"/>
              <w:ind w:left="323"/>
              <w:rPr>
                <w:rFonts w:ascii="宋体" w:eastAsia="宋体" w:hAnsi="宋体" w:cs="宋体"/>
                <w:sz w:val="18"/>
                <w:szCs w:val="18"/>
              </w:rPr>
            </w:pPr>
            <w:r>
              <w:rPr>
                <w:rFonts w:ascii="宋体" w:eastAsia="宋体" w:hAnsi="宋体" w:cs="宋体" w:hint="eastAsia"/>
                <w:color w:val="333333"/>
                <w:spacing w:val="23"/>
                <w:sz w:val="18"/>
                <w:szCs w:val="18"/>
              </w:rPr>
              <w:t>(</w:t>
            </w:r>
            <w:r>
              <w:rPr>
                <w:rFonts w:ascii="宋体" w:eastAsia="宋体" w:hAnsi="宋体" w:cs="宋体" w:hint="eastAsia"/>
                <w:color w:val="333333"/>
                <w:spacing w:val="22"/>
                <w:sz w:val="18"/>
                <w:szCs w:val="18"/>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sz w:val="18"/>
                <w:szCs w:val="18"/>
              </w:rPr>
            </w:pPr>
            <w:r>
              <w:rPr>
                <w:rFonts w:ascii="宋体" w:eastAsia="宋体" w:hAnsi="宋体" w:cs="宋体" w:hint="eastAsia"/>
                <w:color w:val="333333"/>
                <w:spacing w:val="9"/>
                <w:sz w:val="18"/>
                <w:szCs w:val="18"/>
              </w:rPr>
              <w:t>年</w:t>
            </w:r>
            <w:r>
              <w:rPr>
                <w:rFonts w:ascii="宋体" w:eastAsia="宋体" w:hAnsi="宋体" w:cs="宋体" w:hint="eastAsia"/>
                <w:color w:val="333333"/>
                <w:spacing w:val="6"/>
                <w:sz w:val="18"/>
                <w:szCs w:val="18"/>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sz w:val="18"/>
                <w:szCs w:val="18"/>
              </w:rPr>
            </w:pPr>
            <w:r>
              <w:rPr>
                <w:rFonts w:ascii="宋体" w:eastAsia="宋体" w:hAnsi="宋体" w:cs="宋体" w:hint="eastAsia"/>
                <w:color w:val="333333"/>
                <w:spacing w:val="9"/>
                <w:sz w:val="18"/>
                <w:szCs w:val="18"/>
              </w:rPr>
              <w:t>全</w:t>
            </w:r>
            <w:r>
              <w:rPr>
                <w:rFonts w:ascii="宋体" w:eastAsia="宋体" w:hAnsi="宋体" w:cs="宋体" w:hint="eastAsia"/>
                <w:color w:val="333333"/>
                <w:spacing w:val="6"/>
                <w:sz w:val="18"/>
                <w:szCs w:val="18"/>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sz w:val="18"/>
                <w:szCs w:val="18"/>
              </w:rPr>
            </w:pPr>
            <w:r>
              <w:rPr>
                <w:rFonts w:ascii="宋体" w:eastAsia="宋体" w:hAnsi="宋体" w:cs="宋体" w:hint="eastAsia"/>
                <w:color w:val="333333"/>
                <w:spacing w:val="9"/>
                <w:sz w:val="18"/>
                <w:szCs w:val="18"/>
              </w:rPr>
              <w:t>全</w:t>
            </w:r>
            <w:r>
              <w:rPr>
                <w:rFonts w:ascii="宋体" w:eastAsia="宋体" w:hAnsi="宋体" w:cs="宋体" w:hint="eastAsia"/>
                <w:color w:val="333333"/>
                <w:spacing w:val="6"/>
                <w:sz w:val="18"/>
                <w:szCs w:val="18"/>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sz w:val="18"/>
                <w:szCs w:val="18"/>
              </w:rPr>
            </w:pPr>
            <w:r>
              <w:rPr>
                <w:rFonts w:ascii="宋体" w:eastAsia="宋体" w:hAnsi="宋体" w:cs="宋体" w:hint="eastAsia"/>
                <w:color w:val="333333"/>
                <w:sz w:val="18"/>
                <w:szCs w:val="18"/>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sz w:val="18"/>
                <w:szCs w:val="18"/>
              </w:rPr>
            </w:pPr>
            <w:r>
              <w:rPr>
                <w:rFonts w:ascii="宋体" w:eastAsia="宋体" w:hAnsi="宋体" w:cs="宋体" w:hint="eastAsia"/>
                <w:color w:val="333333"/>
                <w:spacing w:val="5"/>
                <w:sz w:val="18"/>
                <w:szCs w:val="18"/>
              </w:rPr>
              <w:t>执行</w:t>
            </w:r>
            <w:r>
              <w:rPr>
                <w:rFonts w:ascii="宋体" w:eastAsia="宋体" w:hAnsi="宋体" w:cs="宋体" w:hint="eastAsia"/>
                <w:color w:val="333333"/>
                <w:spacing w:val="4"/>
                <w:sz w:val="18"/>
                <w:szCs w:val="18"/>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sz w:val="18"/>
                <w:szCs w:val="18"/>
              </w:rPr>
            </w:pPr>
            <w:r>
              <w:rPr>
                <w:rFonts w:ascii="宋体" w:eastAsia="宋体" w:hAnsi="宋体" w:cs="宋体" w:hint="eastAsia"/>
                <w:color w:val="333333"/>
                <w:spacing w:val="1"/>
                <w:sz w:val="18"/>
                <w:szCs w:val="18"/>
              </w:rPr>
              <w:t>得</w:t>
            </w:r>
            <w:r>
              <w:rPr>
                <w:rFonts w:ascii="宋体" w:eastAsia="宋体" w:hAnsi="宋体" w:cs="宋体" w:hint="eastAsia"/>
                <w:color w:val="333333"/>
                <w:sz w:val="18"/>
                <w:szCs w:val="18"/>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sz w:val="18"/>
                <w:szCs w:val="18"/>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sz w:val="18"/>
                <w:szCs w:val="18"/>
              </w:rPr>
            </w:pPr>
            <w:r>
              <w:rPr>
                <w:rFonts w:ascii="宋体" w:eastAsia="宋体" w:hAnsi="宋体" w:cs="宋体" w:hint="eastAsia"/>
                <w:color w:val="333333"/>
                <w:spacing w:val="10"/>
                <w:sz w:val="18"/>
                <w:szCs w:val="18"/>
              </w:rPr>
              <w:t>年</w:t>
            </w:r>
            <w:r>
              <w:rPr>
                <w:rFonts w:ascii="宋体" w:eastAsia="宋体" w:hAnsi="宋体" w:cs="宋体" w:hint="eastAsia"/>
                <w:color w:val="333333"/>
                <w:spacing w:val="7"/>
                <w:sz w:val="18"/>
                <w:szCs w:val="18"/>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573"/>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623" w:type="dxa"/>
            <w:tcBorders>
              <w:top w:val="single" w:sz="2" w:space="0" w:color="666666"/>
              <w:bottom w:val="single" w:sz="2" w:space="0" w:color="666666"/>
            </w:tcBorders>
          </w:tcPr>
          <w:p w:rsidR="00C01641" w:rsidRDefault="00C01641" w:rsidP="00C914E2">
            <w:pPr>
              <w:spacing w:before="167" w:line="181" w:lineRule="auto"/>
              <w:ind w:left="596"/>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516" w:type="dxa"/>
            <w:tcBorders>
              <w:top w:val="single" w:sz="2" w:space="0" w:color="666666"/>
              <w:bottom w:val="single" w:sz="2" w:space="0" w:color="666666"/>
            </w:tcBorders>
          </w:tcPr>
          <w:p w:rsidR="00C01641" w:rsidRDefault="00C01641" w:rsidP="00C914E2">
            <w:pPr>
              <w:spacing w:before="167" w:line="181" w:lineRule="auto"/>
              <w:ind w:left="548"/>
              <w:rPr>
                <w:rFonts w:ascii="宋体" w:eastAsia="宋体" w:hAnsi="宋体" w:cs="宋体"/>
                <w:sz w:val="18"/>
                <w:szCs w:val="18"/>
              </w:rPr>
            </w:pPr>
            <w:r>
              <w:rPr>
                <w:rFonts w:ascii="宋体" w:eastAsia="宋体" w:hAnsi="宋体" w:cs="宋体" w:hint="eastAsia"/>
                <w:color w:val="333333"/>
                <w:spacing w:val="8"/>
                <w:sz w:val="18"/>
                <w:szCs w:val="18"/>
              </w:rPr>
              <w:t>3</w:t>
            </w:r>
            <w:r>
              <w:rPr>
                <w:rFonts w:ascii="宋体" w:eastAsia="宋体" w:hAnsi="宋体" w:cs="宋体" w:hint="eastAsia"/>
                <w:color w:val="333333"/>
                <w:spacing w:val="7"/>
                <w:sz w:val="18"/>
                <w:szCs w:val="18"/>
              </w:rPr>
              <w:t>9.50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34"/>
              <w:rPr>
                <w:rFonts w:ascii="宋体" w:eastAsia="宋体" w:hAnsi="宋体" w:cs="宋体"/>
                <w:sz w:val="18"/>
                <w:szCs w:val="18"/>
              </w:rPr>
            </w:pPr>
            <w:r>
              <w:rPr>
                <w:rFonts w:ascii="宋体" w:eastAsia="宋体" w:hAnsi="宋体" w:cs="宋体" w:hint="eastAsia"/>
                <w:color w:val="333333"/>
                <w:spacing w:val="7"/>
                <w:sz w:val="18"/>
                <w:szCs w:val="18"/>
              </w:rPr>
              <w:t>9</w:t>
            </w:r>
            <w:r>
              <w:rPr>
                <w:rFonts w:ascii="宋体" w:eastAsia="宋体" w:hAnsi="宋体" w:cs="宋体" w:hint="eastAsia"/>
                <w:color w:val="333333"/>
                <w:spacing w:val="5"/>
                <w:sz w:val="18"/>
                <w:szCs w:val="18"/>
              </w:rPr>
              <w:t>9%</w:t>
            </w:r>
          </w:p>
        </w:tc>
        <w:tc>
          <w:tcPr>
            <w:tcW w:w="973" w:type="dxa"/>
            <w:tcBorders>
              <w:top w:val="single" w:sz="2" w:space="0" w:color="666666"/>
              <w:bottom w:val="single" w:sz="2" w:space="0" w:color="666666"/>
            </w:tcBorders>
          </w:tcPr>
          <w:p w:rsidR="00C01641" w:rsidRDefault="00C01641" w:rsidP="00C914E2">
            <w:pPr>
              <w:spacing w:before="167" w:line="181" w:lineRule="auto"/>
              <w:ind w:left="317"/>
              <w:rPr>
                <w:rFonts w:ascii="宋体" w:eastAsia="宋体" w:hAnsi="宋体" w:cs="宋体"/>
                <w:sz w:val="18"/>
                <w:szCs w:val="18"/>
              </w:rPr>
            </w:pPr>
            <w:r>
              <w:rPr>
                <w:rFonts w:ascii="宋体" w:eastAsia="宋体" w:hAnsi="宋体" w:cs="宋体" w:hint="eastAsia"/>
                <w:color w:val="333333"/>
                <w:spacing w:val="7"/>
                <w:sz w:val="18"/>
                <w:szCs w:val="18"/>
              </w:rPr>
              <w:t>9.90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sz w:val="18"/>
                <w:szCs w:val="18"/>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sz w:val="18"/>
                <w:szCs w:val="18"/>
              </w:rPr>
            </w:pPr>
            <w:r>
              <w:rPr>
                <w:rFonts w:ascii="宋体" w:eastAsia="宋体" w:hAnsi="宋体" w:cs="宋体" w:hint="eastAsia"/>
                <w:color w:val="333333"/>
                <w:spacing w:val="1"/>
                <w:sz w:val="18"/>
                <w:szCs w:val="18"/>
              </w:rPr>
              <w:t>其中： 当年</w:t>
            </w:r>
            <w:r>
              <w:rPr>
                <w:rFonts w:ascii="宋体" w:eastAsia="宋体" w:hAnsi="宋体" w:cs="宋体" w:hint="eastAsia"/>
                <w:color w:val="333333"/>
                <w:sz w:val="18"/>
                <w:szCs w:val="18"/>
              </w:rPr>
              <w:t>财政拨款</w:t>
            </w:r>
          </w:p>
        </w:tc>
        <w:tc>
          <w:tcPr>
            <w:tcW w:w="1580" w:type="dxa"/>
            <w:tcBorders>
              <w:top w:val="single" w:sz="2" w:space="0" w:color="666666"/>
              <w:bottom w:val="single" w:sz="2" w:space="0" w:color="666666"/>
            </w:tcBorders>
          </w:tcPr>
          <w:p w:rsidR="00C01641" w:rsidRDefault="00C01641" w:rsidP="00C914E2">
            <w:pPr>
              <w:spacing w:before="189" w:line="181" w:lineRule="auto"/>
              <w:ind w:left="573"/>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623" w:type="dxa"/>
            <w:tcBorders>
              <w:top w:val="single" w:sz="2" w:space="0" w:color="666666"/>
              <w:bottom w:val="single" w:sz="2" w:space="0" w:color="666666"/>
            </w:tcBorders>
          </w:tcPr>
          <w:p w:rsidR="00C01641" w:rsidRDefault="00C01641" w:rsidP="00C914E2">
            <w:pPr>
              <w:spacing w:before="189" w:line="181" w:lineRule="auto"/>
              <w:ind w:left="596"/>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516" w:type="dxa"/>
            <w:tcBorders>
              <w:top w:val="single" w:sz="2" w:space="0" w:color="666666"/>
              <w:bottom w:val="single" w:sz="2" w:space="0" w:color="666666"/>
            </w:tcBorders>
          </w:tcPr>
          <w:p w:rsidR="00C01641" w:rsidRDefault="00C01641" w:rsidP="00C914E2">
            <w:pPr>
              <w:spacing w:before="189" w:line="181" w:lineRule="auto"/>
              <w:ind w:left="548"/>
              <w:rPr>
                <w:rFonts w:ascii="宋体" w:eastAsia="宋体" w:hAnsi="宋体" w:cs="宋体"/>
                <w:sz w:val="18"/>
                <w:szCs w:val="18"/>
              </w:rPr>
            </w:pPr>
            <w:r>
              <w:rPr>
                <w:rFonts w:ascii="宋体" w:eastAsia="宋体" w:hAnsi="宋体" w:cs="宋体" w:hint="eastAsia"/>
                <w:color w:val="333333"/>
                <w:spacing w:val="8"/>
                <w:sz w:val="18"/>
                <w:szCs w:val="18"/>
              </w:rPr>
              <w:t>3</w:t>
            </w:r>
            <w:r>
              <w:rPr>
                <w:rFonts w:ascii="宋体" w:eastAsia="宋体" w:hAnsi="宋体" w:cs="宋体" w:hint="eastAsia"/>
                <w:color w:val="333333"/>
                <w:spacing w:val="7"/>
                <w:sz w:val="18"/>
                <w:szCs w:val="18"/>
              </w:rPr>
              <w:t>9.50</w:t>
            </w: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34"/>
              <w:rPr>
                <w:rFonts w:ascii="宋体" w:eastAsia="宋体" w:hAnsi="宋体" w:cs="宋体"/>
                <w:sz w:val="18"/>
                <w:szCs w:val="18"/>
              </w:rPr>
            </w:pPr>
            <w:r>
              <w:rPr>
                <w:rFonts w:ascii="宋体" w:eastAsia="宋体" w:hAnsi="宋体" w:cs="宋体" w:hint="eastAsia"/>
                <w:color w:val="333333"/>
                <w:spacing w:val="7"/>
                <w:sz w:val="18"/>
                <w:szCs w:val="18"/>
              </w:rPr>
              <w:t>9</w:t>
            </w:r>
            <w:r>
              <w:rPr>
                <w:rFonts w:ascii="宋体" w:eastAsia="宋体" w:hAnsi="宋体" w:cs="宋体" w:hint="eastAsia"/>
                <w:color w:val="333333"/>
                <w:spacing w:val="5"/>
                <w:sz w:val="18"/>
                <w:szCs w:val="18"/>
              </w:rPr>
              <w:t>9%</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sz w:val="18"/>
                <w:szCs w:val="18"/>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sz w:val="18"/>
                <w:szCs w:val="18"/>
              </w:rPr>
            </w:pPr>
            <w:r>
              <w:rPr>
                <w:rFonts w:ascii="宋体" w:eastAsia="宋体" w:hAnsi="宋体" w:cs="宋体" w:hint="eastAsia"/>
                <w:color w:val="333333"/>
                <w:spacing w:val="8"/>
                <w:sz w:val="18"/>
                <w:szCs w:val="18"/>
              </w:rPr>
              <w:t>上年结转资</w:t>
            </w:r>
            <w:r>
              <w:rPr>
                <w:rFonts w:ascii="宋体" w:eastAsia="宋体" w:hAnsi="宋体" w:cs="宋体" w:hint="eastAsia"/>
                <w:color w:val="333333"/>
                <w:spacing w:val="6"/>
                <w:sz w:val="18"/>
                <w:szCs w:val="18"/>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sz w:val="18"/>
                <w:szCs w:val="18"/>
              </w:rPr>
            </w:pPr>
            <w:r>
              <w:rPr>
                <w:rFonts w:ascii="宋体" w:eastAsia="宋体" w:hAnsi="宋体" w:cs="宋体" w:hint="eastAsia"/>
                <w:color w:val="333333"/>
                <w:spacing w:val="3"/>
                <w:sz w:val="18"/>
                <w:szCs w:val="18"/>
              </w:rPr>
              <w:t>0</w:t>
            </w:r>
            <w:r>
              <w:rPr>
                <w:rFonts w:ascii="宋体" w:eastAsia="宋体" w:hAnsi="宋体" w:cs="宋体" w:hint="eastAsia"/>
                <w:color w:val="333333"/>
                <w:spacing w:val="2"/>
                <w:sz w:val="18"/>
                <w:szCs w:val="18"/>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sz w:val="18"/>
                <w:szCs w:val="18"/>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sz w:val="18"/>
                <w:szCs w:val="18"/>
              </w:rPr>
            </w:pPr>
            <w:r>
              <w:rPr>
                <w:rFonts w:ascii="宋体" w:eastAsia="宋体" w:hAnsi="宋体" w:cs="宋体" w:hint="eastAsia"/>
                <w:color w:val="333333"/>
                <w:spacing w:val="6"/>
                <w:sz w:val="18"/>
                <w:szCs w:val="18"/>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sz w:val="18"/>
                <w:szCs w:val="18"/>
              </w:rPr>
            </w:pPr>
            <w:r>
              <w:rPr>
                <w:rFonts w:ascii="宋体" w:eastAsia="宋体" w:hAnsi="宋体" w:cs="宋体" w:hint="eastAsia"/>
                <w:color w:val="333333"/>
                <w:spacing w:val="3"/>
                <w:sz w:val="18"/>
                <w:szCs w:val="18"/>
              </w:rPr>
              <w:t>0</w:t>
            </w:r>
            <w:r>
              <w:rPr>
                <w:rFonts w:ascii="宋体" w:eastAsia="宋体" w:hAnsi="宋体" w:cs="宋体" w:hint="eastAsia"/>
                <w:color w:val="333333"/>
                <w:spacing w:val="2"/>
                <w:sz w:val="18"/>
                <w:szCs w:val="18"/>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r>
      <w:tr w:rsidR="00C01641" w:rsidTr="00C914E2">
        <w:trPr>
          <w:trHeight w:val="317"/>
        </w:trPr>
        <w:tc>
          <w:tcPr>
            <w:tcW w:w="580" w:type="dxa"/>
            <w:vMerge w:val="restart"/>
            <w:tcBorders>
              <w:top w:val="single" w:sz="2" w:space="0" w:color="666666"/>
              <w:bottom w:val="nil"/>
            </w:tcBorders>
            <w:textDirection w:val="tbRlV"/>
          </w:tcPr>
          <w:p w:rsidR="00C01641" w:rsidRDefault="00C01641" w:rsidP="00C914E2">
            <w:pPr>
              <w:spacing w:before="58" w:line="193" w:lineRule="auto"/>
              <w:ind w:left="337"/>
              <w:rPr>
                <w:rFonts w:ascii="宋体" w:eastAsia="宋体" w:hAnsi="宋体" w:cs="宋体"/>
                <w:sz w:val="18"/>
                <w:szCs w:val="18"/>
              </w:rPr>
            </w:pPr>
            <w:r>
              <w:rPr>
                <w:rFonts w:ascii="宋体" w:eastAsia="宋体" w:hAnsi="宋体" w:cs="宋体" w:hint="eastAsia"/>
                <w:color w:val="333333"/>
                <w:spacing w:val="16"/>
                <w:sz w:val="18"/>
                <w:szCs w:val="18"/>
              </w:rPr>
              <w:t>度体标</w:t>
            </w:r>
          </w:p>
          <w:p w:rsidR="00C01641" w:rsidRDefault="00C01641" w:rsidP="00C914E2">
            <w:pPr>
              <w:spacing w:line="199" w:lineRule="auto"/>
              <w:ind w:left="337"/>
              <w:rPr>
                <w:rFonts w:ascii="宋体" w:eastAsia="宋体" w:hAnsi="宋体" w:cs="宋体"/>
                <w:sz w:val="18"/>
                <w:szCs w:val="18"/>
              </w:rPr>
            </w:pPr>
            <w:r>
              <w:rPr>
                <w:rFonts w:ascii="宋体" w:eastAsia="宋体" w:hAnsi="宋体" w:cs="宋体" w:hint="eastAsia"/>
                <w:color w:val="333333"/>
                <w:spacing w:val="16"/>
                <w:sz w:val="18"/>
                <w:szCs w:val="18"/>
              </w:rPr>
              <w:t>年总目</w:t>
            </w:r>
          </w:p>
        </w:tc>
        <w:tc>
          <w:tcPr>
            <w:tcW w:w="5649"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sz w:val="18"/>
                <w:szCs w:val="18"/>
              </w:rPr>
            </w:pPr>
            <w:r>
              <w:rPr>
                <w:rFonts w:ascii="宋体" w:eastAsia="宋体" w:hAnsi="宋体" w:cs="宋体" w:hint="eastAsia"/>
                <w:color w:val="333333"/>
                <w:spacing w:val="-11"/>
                <w:sz w:val="18"/>
                <w:szCs w:val="18"/>
              </w:rPr>
              <w:t>预</w:t>
            </w:r>
            <w:r>
              <w:rPr>
                <w:rFonts w:ascii="宋体" w:eastAsia="宋体" w:hAnsi="宋体" w:cs="宋体" w:hint="eastAsia"/>
                <w:color w:val="333333"/>
                <w:spacing w:val="-10"/>
                <w:sz w:val="18"/>
                <w:szCs w:val="18"/>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sz w:val="18"/>
                <w:szCs w:val="18"/>
              </w:rPr>
            </w:pPr>
            <w:r>
              <w:rPr>
                <w:rFonts w:ascii="宋体" w:eastAsia="宋体" w:hAnsi="宋体" w:cs="宋体" w:hint="eastAsia"/>
                <w:color w:val="333333"/>
                <w:spacing w:val="10"/>
                <w:sz w:val="18"/>
                <w:szCs w:val="18"/>
              </w:rPr>
              <w:t>实</w:t>
            </w:r>
            <w:r>
              <w:rPr>
                <w:rFonts w:ascii="宋体" w:eastAsia="宋体" w:hAnsi="宋体" w:cs="宋体" w:hint="eastAsia"/>
                <w:color w:val="333333"/>
                <w:spacing w:val="7"/>
                <w:sz w:val="18"/>
                <w:szCs w:val="18"/>
              </w:rPr>
              <w:t>际完成情况</w:t>
            </w:r>
          </w:p>
        </w:tc>
      </w:tr>
      <w:tr w:rsidR="00C01641" w:rsidTr="00C914E2">
        <w:trPr>
          <w:trHeight w:val="849"/>
        </w:trPr>
        <w:tc>
          <w:tcPr>
            <w:tcW w:w="580" w:type="dxa"/>
            <w:vMerge/>
            <w:tcBorders>
              <w:top w:val="nil"/>
              <w:bottom w:val="single" w:sz="2" w:space="0" w:color="666666"/>
            </w:tcBorders>
            <w:textDirection w:val="tbRlV"/>
          </w:tcPr>
          <w:p w:rsidR="00C01641" w:rsidRDefault="00C01641" w:rsidP="00C914E2">
            <w:pPr>
              <w:rPr>
                <w:rFonts w:ascii="宋体" w:eastAsia="宋体" w:hAnsi="宋体" w:cs="宋体"/>
                <w:sz w:val="18"/>
                <w:szCs w:val="18"/>
              </w:rPr>
            </w:pPr>
          </w:p>
        </w:tc>
        <w:tc>
          <w:tcPr>
            <w:tcW w:w="5649" w:type="dxa"/>
            <w:gridSpan w:val="4"/>
            <w:tcBorders>
              <w:top w:val="single" w:sz="2" w:space="0" w:color="666666"/>
              <w:bottom w:val="single" w:sz="2" w:space="0" w:color="666666"/>
            </w:tcBorders>
          </w:tcPr>
          <w:p w:rsidR="00C01641" w:rsidRDefault="00C01641" w:rsidP="00C914E2">
            <w:pPr>
              <w:spacing w:before="90" w:line="212" w:lineRule="auto"/>
              <w:ind w:left="44"/>
              <w:rPr>
                <w:rFonts w:ascii="宋体" w:eastAsia="宋体" w:hAnsi="宋体" w:cs="宋体"/>
                <w:sz w:val="18"/>
                <w:szCs w:val="18"/>
              </w:rPr>
            </w:pPr>
            <w:r>
              <w:rPr>
                <w:rFonts w:ascii="宋体" w:eastAsia="宋体" w:hAnsi="宋体" w:cs="宋体" w:hint="eastAsia"/>
                <w:color w:val="333333"/>
                <w:spacing w:val="12"/>
                <w:sz w:val="18"/>
                <w:szCs w:val="18"/>
              </w:rPr>
              <w:t>1</w:t>
            </w:r>
            <w:r>
              <w:rPr>
                <w:rFonts w:ascii="宋体" w:eastAsia="宋体" w:hAnsi="宋体" w:cs="宋体" w:hint="eastAsia"/>
                <w:color w:val="333333"/>
                <w:spacing w:val="9"/>
                <w:sz w:val="18"/>
                <w:szCs w:val="18"/>
              </w:rPr>
              <w:t>.</w:t>
            </w:r>
            <w:r>
              <w:rPr>
                <w:rFonts w:ascii="宋体" w:eastAsia="宋体" w:hAnsi="宋体" w:cs="宋体" w:hint="eastAsia"/>
                <w:color w:val="333333"/>
                <w:spacing w:val="6"/>
                <w:sz w:val="18"/>
                <w:szCs w:val="18"/>
              </w:rPr>
              <w:t>1.按照国家 、省对公立医院全面预算管理要求 ,选取会计师事务所对公立医院</w:t>
            </w:r>
          </w:p>
          <w:p w:rsidR="00C01641" w:rsidRDefault="00C01641" w:rsidP="00C914E2">
            <w:pPr>
              <w:spacing w:line="211" w:lineRule="auto"/>
              <w:ind w:left="38"/>
              <w:rPr>
                <w:rFonts w:ascii="宋体" w:eastAsia="宋体" w:hAnsi="宋体" w:cs="宋体"/>
                <w:sz w:val="18"/>
                <w:szCs w:val="18"/>
              </w:rPr>
            </w:pPr>
            <w:r>
              <w:rPr>
                <w:rFonts w:ascii="宋体" w:eastAsia="宋体" w:hAnsi="宋体" w:cs="宋体" w:hint="eastAsia"/>
                <w:color w:val="333333"/>
                <w:spacing w:val="2"/>
                <w:sz w:val="18"/>
                <w:szCs w:val="18"/>
              </w:rPr>
              <w:t>进</w:t>
            </w:r>
            <w:r>
              <w:rPr>
                <w:rFonts w:ascii="宋体" w:eastAsia="宋体" w:hAnsi="宋体" w:cs="宋体" w:hint="eastAsia"/>
                <w:color w:val="333333"/>
                <w:spacing w:val="1"/>
                <w:sz w:val="18"/>
                <w:szCs w:val="18"/>
              </w:rPr>
              <w:t>行审计 ，通过内部审计达到提高各单位财务管理水平的 目的 。        2.深化</w:t>
            </w:r>
            <w:proofErr w:type="gramStart"/>
            <w:r>
              <w:rPr>
                <w:rFonts w:ascii="宋体" w:eastAsia="宋体" w:hAnsi="宋体" w:cs="宋体" w:hint="eastAsia"/>
                <w:color w:val="333333"/>
                <w:spacing w:val="1"/>
                <w:sz w:val="18"/>
                <w:szCs w:val="18"/>
              </w:rPr>
              <w:t>医</w:t>
            </w:r>
            <w:proofErr w:type="gramEnd"/>
          </w:p>
          <w:p w:rsidR="00C01641" w:rsidRDefault="00C01641" w:rsidP="00C914E2">
            <w:pPr>
              <w:spacing w:line="227" w:lineRule="auto"/>
              <w:ind w:left="37" w:right="127" w:firstLine="2"/>
              <w:rPr>
                <w:rFonts w:ascii="宋体" w:eastAsia="宋体" w:hAnsi="宋体" w:cs="宋体"/>
                <w:sz w:val="18"/>
                <w:szCs w:val="18"/>
              </w:rPr>
            </w:pPr>
            <w:proofErr w:type="gramStart"/>
            <w:r>
              <w:rPr>
                <w:rFonts w:ascii="宋体" w:eastAsia="宋体" w:hAnsi="宋体" w:cs="宋体" w:hint="eastAsia"/>
                <w:color w:val="333333"/>
                <w:spacing w:val="10"/>
                <w:sz w:val="18"/>
                <w:szCs w:val="18"/>
              </w:rPr>
              <w:t>药</w:t>
            </w:r>
            <w:r>
              <w:rPr>
                <w:rFonts w:ascii="宋体" w:eastAsia="宋体" w:hAnsi="宋体" w:cs="宋体" w:hint="eastAsia"/>
                <w:color w:val="333333"/>
                <w:spacing w:val="6"/>
                <w:sz w:val="18"/>
                <w:szCs w:val="18"/>
              </w:rPr>
              <w:t>卫生</w:t>
            </w:r>
            <w:proofErr w:type="gramEnd"/>
            <w:r>
              <w:rPr>
                <w:rFonts w:ascii="宋体" w:eastAsia="宋体" w:hAnsi="宋体" w:cs="宋体" w:hint="eastAsia"/>
                <w:color w:val="333333"/>
                <w:spacing w:val="6"/>
                <w:sz w:val="18"/>
                <w:szCs w:val="18"/>
              </w:rPr>
              <w:t>体制改革 ，开展公立医院综合改革示范县创建 、现代医院管理制度试点建</w:t>
            </w:r>
            <w:r>
              <w:rPr>
                <w:rFonts w:ascii="宋体" w:eastAsia="宋体" w:hAnsi="宋体" w:cs="宋体" w:hint="eastAsia"/>
                <w:color w:val="333333"/>
                <w:sz w:val="18"/>
                <w:szCs w:val="18"/>
              </w:rPr>
              <w:t xml:space="preserve"> </w:t>
            </w:r>
            <w:r>
              <w:rPr>
                <w:rFonts w:ascii="宋体" w:eastAsia="宋体" w:hAnsi="宋体" w:cs="宋体" w:hint="eastAsia"/>
                <w:color w:val="333333"/>
                <w:spacing w:val="-12"/>
                <w:sz w:val="18"/>
                <w:szCs w:val="18"/>
              </w:rPr>
              <w:t xml:space="preserve">设 </w:t>
            </w:r>
            <w:r>
              <w:rPr>
                <w:rFonts w:ascii="宋体" w:eastAsia="宋体" w:hAnsi="宋体" w:cs="宋体" w:hint="eastAsia"/>
                <w:color w:val="333333"/>
                <w:spacing w:val="-6"/>
                <w:sz w:val="18"/>
                <w:szCs w:val="18"/>
              </w:rPr>
              <w:t xml:space="preserve">、 </w:t>
            </w:r>
            <w:proofErr w:type="gramStart"/>
            <w:r>
              <w:rPr>
                <w:rFonts w:ascii="宋体" w:eastAsia="宋体" w:hAnsi="宋体" w:cs="宋体" w:hint="eastAsia"/>
                <w:color w:val="333333"/>
                <w:spacing w:val="-6"/>
                <w:sz w:val="18"/>
                <w:szCs w:val="18"/>
              </w:rPr>
              <w:t>医改考核</w:t>
            </w:r>
            <w:proofErr w:type="gramEnd"/>
            <w:r>
              <w:rPr>
                <w:rFonts w:ascii="宋体" w:eastAsia="宋体" w:hAnsi="宋体" w:cs="宋体" w:hint="eastAsia"/>
                <w:color w:val="333333"/>
                <w:spacing w:val="-6"/>
                <w:sz w:val="18"/>
                <w:szCs w:val="18"/>
              </w:rPr>
              <w:t xml:space="preserve"> 、培训等工作。</w:t>
            </w:r>
          </w:p>
        </w:tc>
        <w:tc>
          <w:tcPr>
            <w:tcW w:w="4521" w:type="dxa"/>
            <w:gridSpan w:val="4"/>
            <w:tcBorders>
              <w:top w:val="single" w:sz="2" w:space="0" w:color="666666"/>
              <w:bottom w:val="single" w:sz="2" w:space="0" w:color="666666"/>
            </w:tcBorders>
          </w:tcPr>
          <w:p w:rsidR="00C01641" w:rsidRDefault="00C01641" w:rsidP="00C914E2">
            <w:pPr>
              <w:spacing w:before="91" w:line="219" w:lineRule="auto"/>
              <w:ind w:left="45" w:right="97" w:firstLine="5"/>
              <w:rPr>
                <w:rFonts w:ascii="宋体" w:eastAsia="宋体" w:hAnsi="宋体" w:cs="宋体"/>
                <w:sz w:val="18"/>
                <w:szCs w:val="18"/>
              </w:rPr>
            </w:pPr>
            <w:r>
              <w:rPr>
                <w:rFonts w:ascii="宋体" w:eastAsia="宋体" w:hAnsi="宋体" w:cs="宋体" w:hint="eastAsia"/>
                <w:color w:val="333333"/>
                <w:spacing w:val="14"/>
                <w:sz w:val="18"/>
                <w:szCs w:val="18"/>
              </w:rPr>
              <w:t>1</w:t>
            </w:r>
            <w:r>
              <w:rPr>
                <w:rFonts w:ascii="宋体" w:eastAsia="宋体" w:hAnsi="宋体" w:cs="宋体" w:hint="eastAsia"/>
                <w:color w:val="333333"/>
                <w:spacing w:val="9"/>
                <w:sz w:val="18"/>
                <w:szCs w:val="18"/>
              </w:rPr>
              <w:t>.</w:t>
            </w:r>
            <w:r>
              <w:rPr>
                <w:rFonts w:ascii="宋体" w:eastAsia="宋体" w:hAnsi="宋体" w:cs="宋体" w:hint="eastAsia"/>
                <w:color w:val="333333"/>
                <w:spacing w:val="7"/>
                <w:sz w:val="18"/>
                <w:szCs w:val="18"/>
              </w:rPr>
              <w:t>根据工作安排 ，每年的下半年对公立医院开展内部审计工</w:t>
            </w:r>
            <w:r>
              <w:rPr>
                <w:rFonts w:ascii="宋体" w:eastAsia="宋体" w:hAnsi="宋体" w:cs="宋体" w:hint="eastAsia"/>
                <w:color w:val="333333"/>
                <w:sz w:val="18"/>
                <w:szCs w:val="18"/>
              </w:rPr>
              <w:t xml:space="preserve">  </w:t>
            </w:r>
            <w:r>
              <w:rPr>
                <w:rFonts w:ascii="宋体" w:eastAsia="宋体" w:hAnsi="宋体" w:cs="宋体" w:hint="eastAsia"/>
                <w:color w:val="333333"/>
                <w:spacing w:val="10"/>
                <w:sz w:val="18"/>
                <w:szCs w:val="18"/>
              </w:rPr>
              <w:t>作</w:t>
            </w:r>
            <w:r>
              <w:rPr>
                <w:rFonts w:ascii="宋体" w:eastAsia="宋体" w:hAnsi="宋体" w:cs="宋体" w:hint="eastAsia"/>
                <w:color w:val="333333"/>
                <w:spacing w:val="8"/>
                <w:sz w:val="18"/>
                <w:szCs w:val="18"/>
              </w:rPr>
              <w:t xml:space="preserve"> </w:t>
            </w:r>
            <w:r>
              <w:rPr>
                <w:rFonts w:ascii="宋体" w:eastAsia="宋体" w:hAnsi="宋体" w:cs="宋体" w:hint="eastAsia"/>
                <w:color w:val="333333"/>
                <w:spacing w:val="5"/>
                <w:sz w:val="18"/>
                <w:szCs w:val="18"/>
              </w:rPr>
              <w:t>，2022年年底前完成此项工作 。2.公立医院综合改革示范县</w:t>
            </w:r>
            <w:r>
              <w:rPr>
                <w:rFonts w:ascii="宋体" w:eastAsia="宋体" w:hAnsi="宋体" w:cs="宋体" w:hint="eastAsia"/>
                <w:color w:val="333333"/>
                <w:sz w:val="18"/>
                <w:szCs w:val="18"/>
              </w:rPr>
              <w:t xml:space="preserve"> </w:t>
            </w:r>
            <w:r>
              <w:rPr>
                <w:rFonts w:ascii="宋体" w:eastAsia="宋体" w:hAnsi="宋体" w:cs="宋体" w:hint="eastAsia"/>
                <w:color w:val="333333"/>
                <w:spacing w:val="7"/>
                <w:sz w:val="18"/>
                <w:szCs w:val="18"/>
              </w:rPr>
              <w:t>创</w:t>
            </w:r>
            <w:r>
              <w:rPr>
                <w:rFonts w:ascii="宋体" w:eastAsia="宋体" w:hAnsi="宋体" w:cs="宋体" w:hint="eastAsia"/>
                <w:color w:val="333333"/>
                <w:spacing w:val="5"/>
                <w:sz w:val="18"/>
                <w:szCs w:val="18"/>
              </w:rPr>
              <w:t>建 、现代医院管理制度建设等</w:t>
            </w:r>
            <w:proofErr w:type="gramStart"/>
            <w:r>
              <w:rPr>
                <w:rFonts w:ascii="宋体" w:eastAsia="宋体" w:hAnsi="宋体" w:cs="宋体" w:hint="eastAsia"/>
                <w:color w:val="333333"/>
                <w:spacing w:val="5"/>
                <w:sz w:val="18"/>
                <w:szCs w:val="18"/>
              </w:rPr>
              <w:t>医</w:t>
            </w:r>
            <w:proofErr w:type="gramEnd"/>
            <w:r>
              <w:rPr>
                <w:rFonts w:ascii="宋体" w:eastAsia="宋体" w:hAnsi="宋体" w:cs="宋体" w:hint="eastAsia"/>
                <w:color w:val="333333"/>
                <w:spacing w:val="5"/>
                <w:sz w:val="18"/>
                <w:szCs w:val="18"/>
              </w:rPr>
              <w:t>改工作 ，2022年度</w:t>
            </w:r>
            <w:proofErr w:type="gramStart"/>
            <w:r>
              <w:rPr>
                <w:rFonts w:ascii="宋体" w:eastAsia="宋体" w:hAnsi="宋体" w:cs="宋体" w:hint="eastAsia"/>
                <w:color w:val="333333"/>
                <w:spacing w:val="5"/>
                <w:sz w:val="18"/>
                <w:szCs w:val="18"/>
              </w:rPr>
              <w:t>医改考核</w:t>
            </w:r>
            <w:proofErr w:type="gramEnd"/>
            <w:r>
              <w:rPr>
                <w:rFonts w:ascii="宋体" w:eastAsia="宋体" w:hAnsi="宋体" w:cs="宋体" w:hint="eastAsia"/>
                <w:color w:val="333333"/>
                <w:sz w:val="18"/>
                <w:szCs w:val="18"/>
              </w:rPr>
              <w:t xml:space="preserve"> </w:t>
            </w:r>
            <w:r>
              <w:rPr>
                <w:rFonts w:ascii="宋体" w:eastAsia="宋体" w:hAnsi="宋体" w:cs="宋体" w:hint="eastAsia"/>
                <w:color w:val="333333"/>
                <w:spacing w:val="8"/>
                <w:sz w:val="18"/>
                <w:szCs w:val="18"/>
              </w:rPr>
              <w:t>于年底前进</w:t>
            </w:r>
            <w:r>
              <w:rPr>
                <w:rFonts w:ascii="宋体" w:eastAsia="宋体" w:hAnsi="宋体" w:cs="宋体" w:hint="eastAsia"/>
                <w:color w:val="333333"/>
                <w:spacing w:val="6"/>
                <w:sz w:val="18"/>
                <w:szCs w:val="18"/>
              </w:rPr>
              <w:t>行</w:t>
            </w:r>
          </w:p>
        </w:tc>
      </w:tr>
    </w:tbl>
    <w:p w:rsidR="00C01641" w:rsidRDefault="00C01641" w:rsidP="00C01641">
      <w:pPr>
        <w:spacing w:line="129" w:lineRule="exact"/>
        <w:rPr>
          <w:rFonts w:ascii="宋体" w:eastAsia="宋体" w:hAnsi="宋体" w:cs="宋体"/>
          <w:sz w:val="18"/>
          <w:szCs w:val="18"/>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sz w:val="18"/>
                <w:szCs w:val="18"/>
              </w:rPr>
            </w:pPr>
            <w:r>
              <w:rPr>
                <w:rFonts w:ascii="宋体" w:eastAsia="宋体" w:hAnsi="宋体" w:cs="宋体" w:hint="eastAsia"/>
                <w:color w:val="333333"/>
                <w:spacing w:val="7"/>
                <w:position w:val="2"/>
                <w:sz w:val="18"/>
                <w:szCs w:val="18"/>
              </w:rPr>
              <w:t>一</w:t>
            </w:r>
            <w:r>
              <w:rPr>
                <w:rFonts w:ascii="宋体" w:eastAsia="宋体" w:hAnsi="宋体" w:cs="宋体" w:hint="eastAsia"/>
                <w:color w:val="333333"/>
                <w:spacing w:val="5"/>
                <w:position w:val="2"/>
                <w:sz w:val="18"/>
                <w:szCs w:val="18"/>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sz w:val="18"/>
                <w:szCs w:val="18"/>
              </w:rPr>
            </w:pPr>
            <w:r>
              <w:rPr>
                <w:rFonts w:ascii="宋体" w:eastAsia="宋体" w:hAnsi="宋体" w:cs="宋体" w:hint="eastAsia"/>
                <w:color w:val="333333"/>
                <w:spacing w:val="5"/>
                <w:sz w:val="18"/>
                <w:szCs w:val="18"/>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sz w:val="18"/>
                <w:szCs w:val="18"/>
              </w:rPr>
            </w:pPr>
            <w:r>
              <w:rPr>
                <w:rFonts w:ascii="宋体" w:eastAsia="宋体" w:hAnsi="宋体" w:cs="宋体" w:hint="eastAsia"/>
                <w:color w:val="333333"/>
                <w:spacing w:val="6"/>
                <w:sz w:val="18"/>
                <w:szCs w:val="18"/>
              </w:rPr>
              <w:t>三</w:t>
            </w:r>
            <w:r>
              <w:rPr>
                <w:rFonts w:ascii="宋体" w:eastAsia="宋体" w:hAnsi="宋体" w:cs="宋体" w:hint="eastAsia"/>
                <w:color w:val="333333"/>
                <w:spacing w:val="5"/>
                <w:sz w:val="18"/>
                <w:szCs w:val="18"/>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sz w:val="18"/>
                <w:szCs w:val="18"/>
              </w:rPr>
            </w:pPr>
            <w:r>
              <w:rPr>
                <w:rFonts w:ascii="宋体" w:eastAsia="宋体" w:hAnsi="宋体" w:cs="宋体" w:hint="eastAsia"/>
                <w:color w:val="333333"/>
                <w:spacing w:val="-1"/>
                <w:sz w:val="18"/>
                <w:szCs w:val="18"/>
              </w:rPr>
              <w:t>年</w:t>
            </w:r>
            <w:r>
              <w:rPr>
                <w:rFonts w:ascii="宋体" w:eastAsia="宋体" w:hAnsi="宋体" w:cs="宋体" w:hint="eastAsia"/>
                <w:color w:val="333333"/>
                <w:sz w:val="18"/>
                <w:szCs w:val="18"/>
              </w:rPr>
              <w:t>度</w:t>
            </w:r>
          </w:p>
          <w:p w:rsidR="00C01641" w:rsidRDefault="00C01641" w:rsidP="00C914E2">
            <w:pPr>
              <w:spacing w:line="218" w:lineRule="auto"/>
              <w:ind w:left="392"/>
              <w:rPr>
                <w:rFonts w:ascii="宋体" w:eastAsia="宋体" w:hAnsi="宋体" w:cs="宋体"/>
                <w:sz w:val="18"/>
                <w:szCs w:val="18"/>
              </w:rPr>
            </w:pPr>
            <w:r>
              <w:rPr>
                <w:rFonts w:ascii="宋体" w:eastAsia="宋体" w:hAnsi="宋体" w:cs="宋体" w:hint="eastAsia"/>
                <w:color w:val="333333"/>
                <w:spacing w:val="5"/>
                <w:sz w:val="18"/>
                <w:szCs w:val="18"/>
              </w:rPr>
              <w:t>指</w:t>
            </w:r>
            <w:r>
              <w:rPr>
                <w:rFonts w:ascii="宋体" w:eastAsia="宋体" w:hAnsi="宋体" w:cs="宋体" w:hint="eastAsia"/>
                <w:color w:val="333333"/>
                <w:spacing w:val="4"/>
                <w:sz w:val="18"/>
                <w:szCs w:val="18"/>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sz w:val="18"/>
                <w:szCs w:val="18"/>
              </w:rPr>
            </w:pPr>
            <w:r>
              <w:rPr>
                <w:rFonts w:ascii="宋体" w:eastAsia="宋体" w:hAnsi="宋体" w:cs="宋体" w:hint="eastAsia"/>
                <w:color w:val="333333"/>
                <w:spacing w:val="-1"/>
                <w:sz w:val="18"/>
                <w:szCs w:val="18"/>
              </w:rPr>
              <w:t>实</w:t>
            </w:r>
            <w:r>
              <w:rPr>
                <w:rFonts w:ascii="宋体" w:eastAsia="宋体" w:hAnsi="宋体" w:cs="宋体" w:hint="eastAsia"/>
                <w:color w:val="333333"/>
                <w:sz w:val="18"/>
                <w:szCs w:val="18"/>
              </w:rPr>
              <w:t>际</w:t>
            </w:r>
          </w:p>
          <w:p w:rsidR="00C01641" w:rsidRDefault="00C01641" w:rsidP="00C914E2">
            <w:pPr>
              <w:spacing w:line="218" w:lineRule="auto"/>
              <w:ind w:left="412"/>
              <w:rPr>
                <w:rFonts w:ascii="宋体" w:eastAsia="宋体" w:hAnsi="宋体" w:cs="宋体"/>
                <w:sz w:val="18"/>
                <w:szCs w:val="18"/>
              </w:rPr>
            </w:pPr>
            <w:r>
              <w:rPr>
                <w:rFonts w:ascii="宋体" w:eastAsia="宋体" w:hAnsi="宋体" w:cs="宋体" w:hint="eastAsia"/>
                <w:color w:val="333333"/>
                <w:spacing w:val="4"/>
                <w:sz w:val="18"/>
                <w:szCs w:val="18"/>
              </w:rPr>
              <w:t>完</w:t>
            </w:r>
            <w:r>
              <w:rPr>
                <w:rFonts w:ascii="宋体" w:eastAsia="宋体" w:hAnsi="宋体" w:cs="宋体" w:hint="eastAsia"/>
                <w:color w:val="333333"/>
                <w:spacing w:val="3"/>
                <w:sz w:val="18"/>
                <w:szCs w:val="18"/>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sz w:val="18"/>
                <w:szCs w:val="18"/>
              </w:rPr>
            </w:pPr>
            <w:r>
              <w:rPr>
                <w:rFonts w:ascii="宋体" w:eastAsia="宋体" w:hAnsi="宋体" w:cs="宋体" w:hint="eastAsia"/>
                <w:color w:val="333333"/>
                <w:sz w:val="18"/>
                <w:szCs w:val="18"/>
              </w:rPr>
              <w:t>分</w:t>
            </w:r>
          </w:p>
          <w:p w:rsidR="00C01641" w:rsidRDefault="00C01641" w:rsidP="00C914E2">
            <w:pPr>
              <w:spacing w:line="218" w:lineRule="auto"/>
              <w:ind w:left="265"/>
              <w:rPr>
                <w:rFonts w:ascii="宋体" w:eastAsia="宋体" w:hAnsi="宋体" w:cs="宋体"/>
                <w:sz w:val="18"/>
                <w:szCs w:val="18"/>
              </w:rPr>
            </w:pPr>
            <w:r>
              <w:rPr>
                <w:rFonts w:ascii="宋体" w:eastAsia="宋体" w:hAnsi="宋体" w:cs="宋体" w:hint="eastAsia"/>
                <w:color w:val="333333"/>
                <w:sz w:val="18"/>
                <w:szCs w:val="18"/>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sz w:val="18"/>
                <w:szCs w:val="18"/>
              </w:rPr>
            </w:pPr>
            <w:r>
              <w:rPr>
                <w:rFonts w:ascii="宋体" w:eastAsia="宋体" w:hAnsi="宋体" w:cs="宋体" w:hint="eastAsia"/>
                <w:color w:val="333333"/>
                <w:sz w:val="18"/>
                <w:szCs w:val="18"/>
              </w:rPr>
              <w:t>得</w:t>
            </w:r>
          </w:p>
          <w:p w:rsidR="00C01641" w:rsidRDefault="00C01641" w:rsidP="00C914E2">
            <w:pPr>
              <w:spacing w:line="218" w:lineRule="auto"/>
              <w:ind w:left="262"/>
              <w:rPr>
                <w:rFonts w:ascii="宋体" w:eastAsia="宋体" w:hAnsi="宋体" w:cs="宋体"/>
                <w:sz w:val="18"/>
                <w:szCs w:val="18"/>
              </w:rPr>
            </w:pPr>
            <w:r>
              <w:rPr>
                <w:rFonts w:ascii="宋体" w:eastAsia="宋体" w:hAnsi="宋体" w:cs="宋体" w:hint="eastAsia"/>
                <w:color w:val="333333"/>
                <w:sz w:val="18"/>
                <w:szCs w:val="18"/>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sz w:val="18"/>
                <w:szCs w:val="18"/>
              </w:rPr>
            </w:pPr>
            <w:r>
              <w:rPr>
                <w:rFonts w:ascii="宋体" w:eastAsia="宋体" w:hAnsi="宋体" w:cs="宋体" w:hint="eastAsia"/>
                <w:color w:val="333333"/>
                <w:spacing w:val="14"/>
                <w:sz w:val="18"/>
                <w:szCs w:val="18"/>
              </w:rPr>
              <w:t>偏</w:t>
            </w:r>
            <w:r>
              <w:rPr>
                <w:rFonts w:ascii="宋体" w:eastAsia="宋体" w:hAnsi="宋体" w:cs="宋体" w:hint="eastAsia"/>
                <w:color w:val="333333"/>
                <w:spacing w:val="9"/>
                <w:sz w:val="18"/>
                <w:szCs w:val="18"/>
              </w:rPr>
              <w:t>差原因分析及改进措施</w:t>
            </w:r>
          </w:p>
        </w:tc>
      </w:tr>
      <w:tr w:rsidR="00C01641" w:rsidTr="00C914E2">
        <w:trPr>
          <w:trHeight w:val="361"/>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38"/>
              <w:rPr>
                <w:rFonts w:ascii="宋体" w:eastAsia="宋体" w:hAnsi="宋体" w:cs="宋体"/>
                <w:sz w:val="18"/>
                <w:szCs w:val="18"/>
              </w:rPr>
            </w:pPr>
            <w:r>
              <w:rPr>
                <w:rFonts w:ascii="宋体" w:eastAsia="宋体" w:hAnsi="宋体" w:cs="宋体" w:hint="eastAsia"/>
                <w:color w:val="333333"/>
                <w:spacing w:val="7"/>
                <w:sz w:val="18"/>
                <w:szCs w:val="18"/>
              </w:rPr>
              <w:t>数</w:t>
            </w:r>
            <w:r>
              <w:rPr>
                <w:rFonts w:ascii="宋体" w:eastAsia="宋体" w:hAnsi="宋体" w:cs="宋体" w:hint="eastAsia"/>
                <w:color w:val="333333"/>
                <w:spacing w:val="6"/>
                <w:sz w:val="18"/>
                <w:szCs w:val="18"/>
              </w:rPr>
              <w:t>量指标</w:t>
            </w:r>
          </w:p>
        </w:tc>
        <w:tc>
          <w:tcPr>
            <w:tcW w:w="2311" w:type="dxa"/>
            <w:tcBorders>
              <w:top w:val="single" w:sz="2" w:space="0" w:color="666666"/>
              <w:bottom w:val="single" w:sz="2" w:space="0" w:color="666666"/>
            </w:tcBorders>
          </w:tcPr>
          <w:p w:rsidR="00C01641" w:rsidRDefault="00C01641" w:rsidP="00C914E2">
            <w:pPr>
              <w:spacing w:before="86" w:line="223" w:lineRule="auto"/>
              <w:ind w:left="40"/>
              <w:rPr>
                <w:rFonts w:ascii="宋体" w:eastAsia="宋体" w:hAnsi="宋体" w:cs="宋体"/>
                <w:sz w:val="18"/>
                <w:szCs w:val="18"/>
              </w:rPr>
            </w:pPr>
            <w:r>
              <w:rPr>
                <w:rFonts w:ascii="宋体" w:eastAsia="宋体" w:hAnsi="宋体" w:cs="宋体" w:hint="eastAsia"/>
                <w:color w:val="333333"/>
                <w:spacing w:val="8"/>
                <w:sz w:val="18"/>
                <w:szCs w:val="18"/>
              </w:rPr>
              <w:t>开展内部审计</w:t>
            </w:r>
          </w:p>
        </w:tc>
        <w:tc>
          <w:tcPr>
            <w:tcW w:w="1258" w:type="dxa"/>
            <w:tcBorders>
              <w:top w:val="single" w:sz="2" w:space="0" w:color="666666"/>
              <w:bottom w:val="single" w:sz="2" w:space="0" w:color="666666"/>
            </w:tcBorders>
          </w:tcPr>
          <w:p w:rsidR="00C01641" w:rsidRDefault="00C01641" w:rsidP="00C914E2">
            <w:pPr>
              <w:spacing w:before="86" w:line="224" w:lineRule="auto"/>
              <w:ind w:left="49"/>
              <w:rPr>
                <w:rFonts w:ascii="宋体" w:eastAsia="宋体" w:hAnsi="宋体" w:cs="宋体"/>
                <w:sz w:val="18"/>
                <w:szCs w:val="18"/>
              </w:rPr>
            </w:pPr>
            <w:r>
              <w:rPr>
                <w:rFonts w:ascii="宋体" w:eastAsia="宋体" w:hAnsi="宋体" w:cs="宋体" w:hint="eastAsia"/>
                <w:color w:val="333333"/>
                <w:spacing w:val="-3"/>
                <w:sz w:val="18"/>
                <w:szCs w:val="18"/>
              </w:rPr>
              <w:t>1</w:t>
            </w:r>
            <w:r>
              <w:rPr>
                <w:rFonts w:ascii="宋体" w:eastAsia="宋体" w:hAnsi="宋体" w:cs="宋体" w:hint="eastAsia"/>
                <w:color w:val="333333"/>
                <w:spacing w:val="-2"/>
                <w:sz w:val="18"/>
                <w:szCs w:val="18"/>
              </w:rPr>
              <w:t>次</w:t>
            </w:r>
          </w:p>
        </w:tc>
        <w:tc>
          <w:tcPr>
            <w:tcW w:w="1290" w:type="dxa"/>
            <w:tcBorders>
              <w:top w:val="single" w:sz="2" w:space="0" w:color="666666"/>
              <w:bottom w:val="single" w:sz="2" w:space="0" w:color="666666"/>
            </w:tcBorders>
          </w:tcPr>
          <w:p w:rsidR="00C01641" w:rsidRDefault="00C01641" w:rsidP="00C914E2">
            <w:pPr>
              <w:spacing w:before="86" w:line="224" w:lineRule="auto"/>
              <w:ind w:left="50"/>
              <w:rPr>
                <w:rFonts w:ascii="宋体" w:eastAsia="宋体" w:hAnsi="宋体" w:cs="宋体"/>
                <w:sz w:val="18"/>
                <w:szCs w:val="18"/>
              </w:rPr>
            </w:pPr>
            <w:r>
              <w:rPr>
                <w:rFonts w:ascii="宋体" w:eastAsia="宋体" w:hAnsi="宋体" w:cs="宋体" w:hint="eastAsia"/>
                <w:color w:val="333333"/>
                <w:spacing w:val="-3"/>
                <w:sz w:val="18"/>
                <w:szCs w:val="18"/>
              </w:rPr>
              <w:t>1</w:t>
            </w:r>
            <w:r>
              <w:rPr>
                <w:rFonts w:ascii="宋体" w:eastAsia="宋体" w:hAnsi="宋体" w:cs="宋体" w:hint="eastAsia"/>
                <w:color w:val="333333"/>
                <w:spacing w:val="-2"/>
                <w:sz w:val="18"/>
                <w:szCs w:val="18"/>
              </w:rPr>
              <w:t>次</w:t>
            </w:r>
          </w:p>
        </w:tc>
        <w:tc>
          <w:tcPr>
            <w:tcW w:w="677" w:type="dxa"/>
            <w:tcBorders>
              <w:top w:val="single" w:sz="2" w:space="0" w:color="666666"/>
              <w:bottom w:val="single" w:sz="2" w:space="0" w:color="666666"/>
            </w:tcBorders>
          </w:tcPr>
          <w:p w:rsidR="00C01641" w:rsidRDefault="00C01641"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C01641" w:rsidRDefault="00C01641"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361"/>
        </w:trPr>
        <w:tc>
          <w:tcPr>
            <w:tcW w:w="1295" w:type="dxa"/>
            <w:tcBorders>
              <w:top w:val="single" w:sz="2" w:space="0" w:color="666666"/>
              <w:bottom w:val="single" w:sz="2" w:space="0" w:color="666666"/>
            </w:tcBorders>
          </w:tcPr>
          <w:p w:rsidR="00C01641" w:rsidRDefault="00C01641" w:rsidP="00C914E2">
            <w:pPr>
              <w:spacing w:before="96"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C01641" w:rsidRDefault="00C01641" w:rsidP="00C914E2">
            <w:pPr>
              <w:spacing w:before="96" w:line="223" w:lineRule="auto"/>
              <w:ind w:left="38"/>
              <w:rPr>
                <w:rFonts w:ascii="宋体" w:eastAsia="宋体" w:hAnsi="宋体" w:cs="宋体"/>
                <w:sz w:val="18"/>
                <w:szCs w:val="18"/>
              </w:rPr>
            </w:pPr>
            <w:r>
              <w:rPr>
                <w:rFonts w:ascii="宋体" w:eastAsia="宋体" w:hAnsi="宋体" w:cs="宋体" w:hint="eastAsia"/>
                <w:color w:val="333333"/>
                <w:spacing w:val="7"/>
                <w:sz w:val="18"/>
                <w:szCs w:val="18"/>
              </w:rPr>
              <w:t>数</w:t>
            </w:r>
            <w:r>
              <w:rPr>
                <w:rFonts w:ascii="宋体" w:eastAsia="宋体" w:hAnsi="宋体" w:cs="宋体" w:hint="eastAsia"/>
                <w:color w:val="333333"/>
                <w:spacing w:val="6"/>
                <w:sz w:val="18"/>
                <w:szCs w:val="18"/>
              </w:rPr>
              <w:t>量指标</w:t>
            </w:r>
          </w:p>
        </w:tc>
        <w:tc>
          <w:tcPr>
            <w:tcW w:w="2311" w:type="dxa"/>
            <w:tcBorders>
              <w:top w:val="single" w:sz="2" w:space="0" w:color="666666"/>
              <w:bottom w:val="single" w:sz="2" w:space="0" w:color="666666"/>
            </w:tcBorders>
          </w:tcPr>
          <w:p w:rsidR="00C01641" w:rsidRDefault="00C01641" w:rsidP="00C914E2">
            <w:pPr>
              <w:spacing w:before="86" w:line="223" w:lineRule="auto"/>
              <w:ind w:left="53"/>
              <w:rPr>
                <w:rFonts w:ascii="宋体" w:eastAsia="宋体" w:hAnsi="宋体" w:cs="宋体"/>
                <w:sz w:val="18"/>
                <w:szCs w:val="18"/>
              </w:rPr>
            </w:pPr>
            <w:proofErr w:type="gramStart"/>
            <w:r>
              <w:rPr>
                <w:rFonts w:ascii="宋体" w:eastAsia="宋体" w:hAnsi="宋体" w:cs="宋体" w:hint="eastAsia"/>
                <w:color w:val="333333"/>
                <w:spacing w:val="6"/>
                <w:sz w:val="18"/>
                <w:szCs w:val="18"/>
              </w:rPr>
              <w:t>医改考核</w:t>
            </w:r>
            <w:proofErr w:type="gramEnd"/>
            <w:r>
              <w:rPr>
                <w:rFonts w:ascii="宋体" w:eastAsia="宋体" w:hAnsi="宋体" w:cs="宋体" w:hint="eastAsia"/>
                <w:color w:val="333333"/>
                <w:spacing w:val="6"/>
                <w:sz w:val="18"/>
                <w:szCs w:val="18"/>
              </w:rPr>
              <w:t>范</w:t>
            </w:r>
            <w:r>
              <w:rPr>
                <w:rFonts w:ascii="宋体" w:eastAsia="宋体" w:hAnsi="宋体" w:cs="宋体" w:hint="eastAsia"/>
                <w:color w:val="333333"/>
                <w:spacing w:val="5"/>
                <w:sz w:val="18"/>
                <w:szCs w:val="18"/>
              </w:rPr>
              <w:t>围</w:t>
            </w:r>
          </w:p>
        </w:tc>
        <w:tc>
          <w:tcPr>
            <w:tcW w:w="1258" w:type="dxa"/>
            <w:tcBorders>
              <w:top w:val="single" w:sz="2" w:space="0" w:color="666666"/>
              <w:bottom w:val="single" w:sz="2" w:space="0" w:color="666666"/>
            </w:tcBorders>
          </w:tcPr>
          <w:p w:rsidR="00C01641" w:rsidRDefault="00C01641" w:rsidP="00C914E2">
            <w:pPr>
              <w:spacing w:before="85" w:line="224" w:lineRule="auto"/>
              <w:ind w:left="49"/>
              <w:rPr>
                <w:rFonts w:ascii="宋体" w:eastAsia="宋体" w:hAnsi="宋体" w:cs="宋体"/>
                <w:sz w:val="18"/>
                <w:szCs w:val="18"/>
              </w:rPr>
            </w:pPr>
            <w:r>
              <w:rPr>
                <w:rFonts w:ascii="宋体" w:eastAsia="宋体" w:hAnsi="宋体" w:cs="宋体" w:hint="eastAsia"/>
                <w:color w:val="333333"/>
                <w:spacing w:val="2"/>
                <w:sz w:val="18"/>
                <w:szCs w:val="18"/>
              </w:rPr>
              <w:t>12个</w:t>
            </w:r>
          </w:p>
        </w:tc>
        <w:tc>
          <w:tcPr>
            <w:tcW w:w="1290" w:type="dxa"/>
            <w:tcBorders>
              <w:top w:val="single" w:sz="2" w:space="0" w:color="666666"/>
              <w:bottom w:val="single" w:sz="2" w:space="0" w:color="666666"/>
            </w:tcBorders>
          </w:tcPr>
          <w:p w:rsidR="00C01641" w:rsidRDefault="00C01641" w:rsidP="00C914E2">
            <w:pPr>
              <w:spacing w:before="85" w:line="224" w:lineRule="auto"/>
              <w:ind w:left="50"/>
              <w:rPr>
                <w:rFonts w:ascii="宋体" w:eastAsia="宋体" w:hAnsi="宋体" w:cs="宋体"/>
                <w:sz w:val="18"/>
                <w:szCs w:val="18"/>
              </w:rPr>
            </w:pPr>
            <w:r>
              <w:rPr>
                <w:rFonts w:ascii="宋体" w:eastAsia="宋体" w:hAnsi="宋体" w:cs="宋体" w:hint="eastAsia"/>
                <w:color w:val="333333"/>
                <w:spacing w:val="2"/>
                <w:sz w:val="18"/>
                <w:szCs w:val="18"/>
              </w:rPr>
              <w:t>12个</w:t>
            </w:r>
          </w:p>
        </w:tc>
        <w:tc>
          <w:tcPr>
            <w:tcW w:w="677" w:type="dxa"/>
            <w:tcBorders>
              <w:top w:val="single" w:sz="2" w:space="0" w:color="666666"/>
              <w:bottom w:val="single" w:sz="2" w:space="0" w:color="666666"/>
            </w:tcBorders>
          </w:tcPr>
          <w:p w:rsidR="00C01641" w:rsidRDefault="00C01641"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C01641" w:rsidRDefault="00C01641"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361"/>
        </w:trPr>
        <w:tc>
          <w:tcPr>
            <w:tcW w:w="1295" w:type="dxa"/>
            <w:tcBorders>
              <w:top w:val="single" w:sz="2" w:space="0" w:color="666666"/>
              <w:bottom w:val="single" w:sz="2" w:space="0" w:color="666666"/>
            </w:tcBorders>
          </w:tcPr>
          <w:p w:rsidR="00C01641" w:rsidRDefault="00C01641" w:rsidP="00C914E2">
            <w:pPr>
              <w:spacing w:before="96"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C01641" w:rsidRDefault="00C01641" w:rsidP="00C914E2">
            <w:pPr>
              <w:spacing w:before="96" w:line="223" w:lineRule="auto"/>
              <w:ind w:left="42"/>
              <w:rPr>
                <w:rFonts w:ascii="宋体" w:eastAsia="宋体" w:hAnsi="宋体" w:cs="宋体"/>
                <w:sz w:val="18"/>
                <w:szCs w:val="18"/>
              </w:rPr>
            </w:pPr>
            <w:r>
              <w:rPr>
                <w:rFonts w:ascii="宋体" w:eastAsia="宋体" w:hAnsi="宋体" w:cs="宋体" w:hint="eastAsia"/>
                <w:color w:val="333333"/>
                <w:spacing w:val="6"/>
                <w:sz w:val="18"/>
                <w:szCs w:val="18"/>
              </w:rPr>
              <w:t>质</w:t>
            </w:r>
            <w:r>
              <w:rPr>
                <w:rFonts w:ascii="宋体" w:eastAsia="宋体" w:hAnsi="宋体" w:cs="宋体" w:hint="eastAsia"/>
                <w:color w:val="333333"/>
                <w:spacing w:val="5"/>
                <w:sz w:val="18"/>
                <w:szCs w:val="18"/>
              </w:rPr>
              <w:t>量指标</w:t>
            </w:r>
          </w:p>
        </w:tc>
        <w:tc>
          <w:tcPr>
            <w:tcW w:w="2311" w:type="dxa"/>
            <w:tcBorders>
              <w:top w:val="single" w:sz="2" w:space="0" w:color="666666"/>
              <w:bottom w:val="single" w:sz="2" w:space="0" w:color="666666"/>
            </w:tcBorders>
          </w:tcPr>
          <w:p w:rsidR="00C01641" w:rsidRDefault="00C01641" w:rsidP="00C914E2">
            <w:pPr>
              <w:spacing w:before="85" w:line="223" w:lineRule="auto"/>
              <w:ind w:left="41"/>
              <w:rPr>
                <w:rFonts w:ascii="宋体" w:eastAsia="宋体" w:hAnsi="宋体" w:cs="宋体"/>
                <w:sz w:val="18"/>
                <w:szCs w:val="18"/>
              </w:rPr>
            </w:pPr>
            <w:r>
              <w:rPr>
                <w:rFonts w:ascii="宋体" w:eastAsia="宋体" w:hAnsi="宋体" w:cs="宋体" w:hint="eastAsia"/>
                <w:color w:val="333333"/>
                <w:spacing w:val="16"/>
                <w:sz w:val="18"/>
                <w:szCs w:val="18"/>
              </w:rPr>
              <w:t>对</w:t>
            </w:r>
            <w:r>
              <w:rPr>
                <w:rFonts w:ascii="宋体" w:eastAsia="宋体" w:hAnsi="宋体" w:cs="宋体" w:hint="eastAsia"/>
                <w:color w:val="333333"/>
                <w:spacing w:val="9"/>
                <w:sz w:val="18"/>
                <w:szCs w:val="18"/>
              </w:rPr>
              <w:t>公立医院内部审计覆盖率</w:t>
            </w:r>
          </w:p>
        </w:tc>
        <w:tc>
          <w:tcPr>
            <w:tcW w:w="1258" w:type="dxa"/>
            <w:tcBorders>
              <w:top w:val="single" w:sz="2" w:space="0" w:color="666666"/>
              <w:bottom w:val="single" w:sz="2" w:space="0" w:color="666666"/>
            </w:tcBorders>
          </w:tcPr>
          <w:p w:rsidR="00C01641" w:rsidRDefault="00C01641" w:rsidP="00C914E2">
            <w:pPr>
              <w:spacing w:before="85" w:line="242" w:lineRule="auto"/>
              <w:ind w:left="49"/>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1290" w:type="dxa"/>
            <w:tcBorders>
              <w:top w:val="single" w:sz="2" w:space="0" w:color="666666"/>
              <w:bottom w:val="single" w:sz="2" w:space="0" w:color="666666"/>
            </w:tcBorders>
          </w:tcPr>
          <w:p w:rsidR="00C01641" w:rsidRDefault="00C01641" w:rsidP="00C914E2">
            <w:pPr>
              <w:spacing w:before="85" w:line="242" w:lineRule="auto"/>
              <w:ind w:left="50"/>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677" w:type="dxa"/>
            <w:tcBorders>
              <w:top w:val="single" w:sz="2" w:space="0" w:color="666666"/>
              <w:bottom w:val="single" w:sz="2" w:space="0" w:color="666666"/>
            </w:tcBorders>
          </w:tcPr>
          <w:p w:rsidR="00C01641" w:rsidRDefault="00C01641"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C01641" w:rsidRDefault="00C01641"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361"/>
        </w:trPr>
        <w:tc>
          <w:tcPr>
            <w:tcW w:w="1295" w:type="dxa"/>
            <w:tcBorders>
              <w:top w:val="single" w:sz="2" w:space="0" w:color="666666"/>
              <w:bottom w:val="single" w:sz="2" w:space="0" w:color="666666"/>
            </w:tcBorders>
          </w:tcPr>
          <w:p w:rsidR="00C01641" w:rsidRDefault="00C01641" w:rsidP="00C914E2">
            <w:pPr>
              <w:spacing w:before="96"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C01641" w:rsidRDefault="00C01641" w:rsidP="00C914E2">
            <w:pPr>
              <w:spacing w:before="96" w:line="223" w:lineRule="auto"/>
              <w:ind w:left="42"/>
              <w:rPr>
                <w:rFonts w:ascii="宋体" w:eastAsia="宋体" w:hAnsi="宋体" w:cs="宋体"/>
                <w:sz w:val="18"/>
                <w:szCs w:val="18"/>
              </w:rPr>
            </w:pPr>
            <w:r>
              <w:rPr>
                <w:rFonts w:ascii="宋体" w:eastAsia="宋体" w:hAnsi="宋体" w:cs="宋体" w:hint="eastAsia"/>
                <w:color w:val="333333"/>
                <w:spacing w:val="6"/>
                <w:sz w:val="18"/>
                <w:szCs w:val="18"/>
              </w:rPr>
              <w:t>质</w:t>
            </w:r>
            <w:r>
              <w:rPr>
                <w:rFonts w:ascii="宋体" w:eastAsia="宋体" w:hAnsi="宋体" w:cs="宋体" w:hint="eastAsia"/>
                <w:color w:val="333333"/>
                <w:spacing w:val="5"/>
                <w:sz w:val="18"/>
                <w:szCs w:val="18"/>
              </w:rPr>
              <w:t>量指标</w:t>
            </w:r>
          </w:p>
        </w:tc>
        <w:tc>
          <w:tcPr>
            <w:tcW w:w="2311" w:type="dxa"/>
            <w:tcBorders>
              <w:top w:val="single" w:sz="2" w:space="0" w:color="666666"/>
              <w:bottom w:val="single" w:sz="2" w:space="0" w:color="666666"/>
            </w:tcBorders>
          </w:tcPr>
          <w:p w:rsidR="00C01641" w:rsidRDefault="00C01641" w:rsidP="00C914E2">
            <w:pPr>
              <w:spacing w:before="85" w:line="221" w:lineRule="auto"/>
              <w:ind w:left="53"/>
              <w:rPr>
                <w:rFonts w:ascii="宋体" w:eastAsia="宋体" w:hAnsi="宋体" w:cs="宋体"/>
                <w:sz w:val="18"/>
                <w:szCs w:val="18"/>
              </w:rPr>
            </w:pPr>
            <w:proofErr w:type="gramStart"/>
            <w:r>
              <w:rPr>
                <w:rFonts w:ascii="宋体" w:eastAsia="宋体" w:hAnsi="宋体" w:cs="宋体" w:hint="eastAsia"/>
                <w:color w:val="333333"/>
                <w:spacing w:val="13"/>
                <w:sz w:val="18"/>
                <w:szCs w:val="18"/>
              </w:rPr>
              <w:t>医</w:t>
            </w:r>
            <w:r>
              <w:rPr>
                <w:rFonts w:ascii="宋体" w:eastAsia="宋体" w:hAnsi="宋体" w:cs="宋体" w:hint="eastAsia"/>
                <w:color w:val="333333"/>
                <w:spacing w:val="7"/>
                <w:sz w:val="18"/>
                <w:szCs w:val="18"/>
              </w:rPr>
              <w:t>改考核</w:t>
            </w:r>
            <w:proofErr w:type="gramEnd"/>
            <w:r>
              <w:rPr>
                <w:rFonts w:ascii="宋体" w:eastAsia="宋体" w:hAnsi="宋体" w:cs="宋体" w:hint="eastAsia"/>
                <w:color w:val="333333"/>
                <w:spacing w:val="7"/>
                <w:sz w:val="18"/>
                <w:szCs w:val="18"/>
              </w:rPr>
              <w:t>工作覆盖率</w:t>
            </w:r>
          </w:p>
        </w:tc>
        <w:tc>
          <w:tcPr>
            <w:tcW w:w="1258" w:type="dxa"/>
            <w:tcBorders>
              <w:top w:val="single" w:sz="2" w:space="0" w:color="666666"/>
              <w:bottom w:val="single" w:sz="2" w:space="0" w:color="666666"/>
            </w:tcBorders>
          </w:tcPr>
          <w:p w:rsidR="00C01641" w:rsidRDefault="00C01641" w:rsidP="00C914E2">
            <w:pPr>
              <w:spacing w:before="85" w:line="242" w:lineRule="auto"/>
              <w:ind w:left="49"/>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1290" w:type="dxa"/>
            <w:tcBorders>
              <w:top w:val="single" w:sz="2" w:space="0" w:color="666666"/>
              <w:bottom w:val="single" w:sz="2" w:space="0" w:color="666666"/>
            </w:tcBorders>
          </w:tcPr>
          <w:p w:rsidR="00C01641" w:rsidRDefault="00C01641" w:rsidP="00C914E2">
            <w:pPr>
              <w:spacing w:before="85" w:line="242" w:lineRule="auto"/>
              <w:ind w:left="50"/>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677" w:type="dxa"/>
            <w:tcBorders>
              <w:top w:val="single" w:sz="2" w:space="0" w:color="666666"/>
              <w:bottom w:val="single" w:sz="2" w:space="0" w:color="666666"/>
            </w:tcBorders>
          </w:tcPr>
          <w:p w:rsidR="00C01641" w:rsidRDefault="00C01641"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C01641" w:rsidRDefault="00C01641"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1"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C01641" w:rsidRDefault="00C01641" w:rsidP="00C914E2">
            <w:pPr>
              <w:spacing w:before="171" w:line="223" w:lineRule="auto"/>
              <w:ind w:left="49"/>
              <w:rPr>
                <w:rFonts w:ascii="宋体" w:eastAsia="宋体" w:hAnsi="宋体" w:cs="宋体"/>
                <w:sz w:val="18"/>
                <w:szCs w:val="18"/>
              </w:rPr>
            </w:pPr>
            <w:r>
              <w:rPr>
                <w:rFonts w:ascii="宋体" w:eastAsia="宋体" w:hAnsi="宋体" w:cs="宋体" w:hint="eastAsia"/>
                <w:color w:val="333333"/>
                <w:spacing w:val="5"/>
                <w:sz w:val="18"/>
                <w:szCs w:val="18"/>
              </w:rPr>
              <w:t>时</w:t>
            </w:r>
            <w:r>
              <w:rPr>
                <w:rFonts w:ascii="宋体" w:eastAsia="宋体" w:hAnsi="宋体" w:cs="宋体" w:hint="eastAsia"/>
                <w:color w:val="333333"/>
                <w:spacing w:val="3"/>
                <w:sz w:val="18"/>
                <w:szCs w:val="18"/>
              </w:rPr>
              <w:t>效指标</w:t>
            </w:r>
          </w:p>
        </w:tc>
        <w:tc>
          <w:tcPr>
            <w:tcW w:w="2311" w:type="dxa"/>
            <w:tcBorders>
              <w:top w:val="single" w:sz="2" w:space="0" w:color="666666"/>
              <w:bottom w:val="single" w:sz="2" w:space="0" w:color="666666"/>
            </w:tcBorders>
          </w:tcPr>
          <w:p w:rsidR="00C01641" w:rsidRDefault="00C01641" w:rsidP="00C914E2">
            <w:pPr>
              <w:spacing w:before="161" w:line="222" w:lineRule="auto"/>
              <w:ind w:left="37"/>
              <w:rPr>
                <w:rFonts w:ascii="宋体" w:eastAsia="宋体" w:hAnsi="宋体" w:cs="宋体"/>
                <w:sz w:val="18"/>
                <w:szCs w:val="18"/>
              </w:rPr>
            </w:pPr>
            <w:r>
              <w:rPr>
                <w:rFonts w:ascii="宋体" w:eastAsia="宋体" w:hAnsi="宋体" w:cs="宋体" w:hint="eastAsia"/>
                <w:color w:val="333333"/>
                <w:spacing w:val="8"/>
                <w:sz w:val="18"/>
                <w:szCs w:val="18"/>
              </w:rPr>
              <w:t>202</w:t>
            </w:r>
            <w:r>
              <w:rPr>
                <w:rFonts w:ascii="宋体" w:eastAsia="宋体" w:hAnsi="宋体" w:cs="宋体" w:hint="eastAsia"/>
                <w:color w:val="333333"/>
                <w:spacing w:val="4"/>
                <w:sz w:val="18"/>
                <w:szCs w:val="18"/>
              </w:rPr>
              <w:t>2年12月31 日之前完成</w:t>
            </w:r>
          </w:p>
        </w:tc>
        <w:tc>
          <w:tcPr>
            <w:tcW w:w="1258" w:type="dxa"/>
            <w:tcBorders>
              <w:top w:val="single" w:sz="2" w:space="0" w:color="666666"/>
              <w:bottom w:val="single" w:sz="2" w:space="0" w:color="666666"/>
            </w:tcBorders>
          </w:tcPr>
          <w:p w:rsidR="00C01641" w:rsidRDefault="00C01641" w:rsidP="00C914E2">
            <w:pPr>
              <w:spacing w:before="85" w:line="227" w:lineRule="auto"/>
              <w:ind w:left="44" w:right="52" w:hanging="4"/>
              <w:rPr>
                <w:rFonts w:ascii="宋体" w:eastAsia="宋体" w:hAnsi="宋体" w:cs="宋体"/>
                <w:sz w:val="18"/>
                <w:szCs w:val="18"/>
              </w:rPr>
            </w:pPr>
            <w:r>
              <w:rPr>
                <w:rFonts w:ascii="宋体" w:eastAsia="宋体" w:hAnsi="宋体" w:cs="宋体" w:hint="eastAsia"/>
                <w:color w:val="333333"/>
                <w:spacing w:val="4"/>
                <w:sz w:val="18"/>
                <w:szCs w:val="18"/>
              </w:rPr>
              <w:t>202</w:t>
            </w:r>
            <w:r>
              <w:rPr>
                <w:rFonts w:ascii="宋体" w:eastAsia="宋体" w:hAnsi="宋体" w:cs="宋体" w:hint="eastAsia"/>
                <w:color w:val="333333"/>
                <w:spacing w:val="2"/>
                <w:sz w:val="18"/>
                <w:szCs w:val="18"/>
              </w:rPr>
              <w:t>2年12月31 日</w:t>
            </w:r>
            <w:r>
              <w:rPr>
                <w:rFonts w:ascii="宋体" w:eastAsia="宋体" w:hAnsi="宋体" w:cs="宋体" w:hint="eastAsia"/>
                <w:color w:val="333333"/>
                <w:sz w:val="18"/>
                <w:szCs w:val="18"/>
              </w:rPr>
              <w:t xml:space="preserve"> </w:t>
            </w:r>
            <w:r>
              <w:rPr>
                <w:rFonts w:ascii="宋体" w:eastAsia="宋体" w:hAnsi="宋体" w:cs="宋体" w:hint="eastAsia"/>
                <w:color w:val="333333"/>
                <w:spacing w:val="4"/>
                <w:sz w:val="18"/>
                <w:szCs w:val="18"/>
              </w:rPr>
              <w:t>前完成</w:t>
            </w:r>
          </w:p>
        </w:tc>
        <w:tc>
          <w:tcPr>
            <w:tcW w:w="1290" w:type="dxa"/>
            <w:tcBorders>
              <w:top w:val="single" w:sz="2" w:space="0" w:color="666666"/>
              <w:bottom w:val="single" w:sz="2" w:space="0" w:color="666666"/>
            </w:tcBorders>
          </w:tcPr>
          <w:p w:rsidR="00C01641" w:rsidRDefault="00C01641" w:rsidP="00C914E2">
            <w:pPr>
              <w:spacing w:before="160" w:line="224" w:lineRule="auto"/>
              <w:ind w:left="63"/>
              <w:rPr>
                <w:rFonts w:ascii="宋体" w:eastAsia="宋体" w:hAnsi="宋体" w:cs="宋体"/>
                <w:sz w:val="18"/>
                <w:szCs w:val="18"/>
              </w:rPr>
            </w:pPr>
            <w:r>
              <w:rPr>
                <w:rFonts w:ascii="宋体" w:eastAsia="宋体" w:hAnsi="宋体" w:cs="宋体" w:hint="eastAsia"/>
                <w:color w:val="333333"/>
                <w:spacing w:val="-2"/>
                <w:sz w:val="18"/>
                <w:szCs w:val="18"/>
              </w:rPr>
              <w:t>已完成</w:t>
            </w:r>
          </w:p>
        </w:tc>
        <w:tc>
          <w:tcPr>
            <w:tcW w:w="677" w:type="dxa"/>
            <w:tcBorders>
              <w:top w:val="single" w:sz="2" w:space="0" w:color="666666"/>
              <w:bottom w:val="single" w:sz="2" w:space="0" w:color="666666"/>
            </w:tcBorders>
          </w:tcPr>
          <w:p w:rsidR="00C01641" w:rsidRDefault="00C01641" w:rsidP="00C914E2">
            <w:pPr>
              <w:spacing w:before="186"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rsidR="00C01641" w:rsidRDefault="00C01641" w:rsidP="00C914E2">
            <w:pPr>
              <w:spacing w:before="186"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2"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C01641" w:rsidRDefault="00C01641" w:rsidP="00C914E2">
            <w:pPr>
              <w:spacing w:before="172" w:line="223" w:lineRule="auto"/>
              <w:ind w:left="49"/>
              <w:rPr>
                <w:rFonts w:ascii="宋体" w:eastAsia="宋体" w:hAnsi="宋体" w:cs="宋体"/>
                <w:sz w:val="18"/>
                <w:szCs w:val="18"/>
              </w:rPr>
            </w:pPr>
            <w:r>
              <w:rPr>
                <w:rFonts w:ascii="宋体" w:eastAsia="宋体" w:hAnsi="宋体" w:cs="宋体" w:hint="eastAsia"/>
                <w:color w:val="333333"/>
                <w:spacing w:val="5"/>
                <w:sz w:val="18"/>
                <w:szCs w:val="18"/>
              </w:rPr>
              <w:t>时</w:t>
            </w:r>
            <w:r>
              <w:rPr>
                <w:rFonts w:ascii="宋体" w:eastAsia="宋体" w:hAnsi="宋体" w:cs="宋体" w:hint="eastAsia"/>
                <w:color w:val="333333"/>
                <w:spacing w:val="3"/>
                <w:sz w:val="18"/>
                <w:szCs w:val="18"/>
              </w:rPr>
              <w:t>效指标</w:t>
            </w:r>
          </w:p>
        </w:tc>
        <w:tc>
          <w:tcPr>
            <w:tcW w:w="2311" w:type="dxa"/>
            <w:tcBorders>
              <w:top w:val="single" w:sz="2" w:space="0" w:color="666666"/>
              <w:bottom w:val="single" w:sz="2" w:space="0" w:color="666666"/>
            </w:tcBorders>
          </w:tcPr>
          <w:p w:rsidR="00C01641" w:rsidRDefault="00C01641" w:rsidP="00C914E2">
            <w:pPr>
              <w:spacing w:before="161" w:line="223" w:lineRule="auto"/>
              <w:ind w:left="37"/>
              <w:rPr>
                <w:rFonts w:ascii="宋体" w:eastAsia="宋体" w:hAnsi="宋体" w:cs="宋体"/>
                <w:sz w:val="18"/>
                <w:szCs w:val="18"/>
              </w:rPr>
            </w:pPr>
            <w:r>
              <w:rPr>
                <w:rFonts w:ascii="宋体" w:eastAsia="宋体" w:hAnsi="宋体" w:cs="宋体" w:hint="eastAsia"/>
                <w:color w:val="333333"/>
                <w:spacing w:val="1"/>
                <w:sz w:val="18"/>
                <w:szCs w:val="18"/>
              </w:rPr>
              <w:t>2022年度县(市 、 区</w:t>
            </w:r>
            <w:r>
              <w:rPr>
                <w:rFonts w:ascii="宋体" w:eastAsia="宋体" w:hAnsi="宋体" w:cs="宋体" w:hint="eastAsia"/>
                <w:color w:val="333333"/>
                <w:sz w:val="18"/>
                <w:szCs w:val="18"/>
              </w:rPr>
              <w:t xml:space="preserve">) </w:t>
            </w:r>
            <w:proofErr w:type="gramStart"/>
            <w:r>
              <w:rPr>
                <w:rFonts w:ascii="宋体" w:eastAsia="宋体" w:hAnsi="宋体" w:cs="宋体" w:hint="eastAsia"/>
                <w:color w:val="333333"/>
                <w:sz w:val="18"/>
                <w:szCs w:val="18"/>
              </w:rPr>
              <w:t>医改考核</w:t>
            </w:r>
            <w:proofErr w:type="gramEnd"/>
          </w:p>
        </w:tc>
        <w:tc>
          <w:tcPr>
            <w:tcW w:w="1258" w:type="dxa"/>
            <w:tcBorders>
              <w:top w:val="single" w:sz="2" w:space="0" w:color="666666"/>
              <w:bottom w:val="single" w:sz="2" w:space="0" w:color="666666"/>
            </w:tcBorders>
          </w:tcPr>
          <w:p w:rsidR="00C01641" w:rsidRDefault="00C01641" w:rsidP="00C914E2">
            <w:pPr>
              <w:spacing w:before="86" w:line="227" w:lineRule="auto"/>
              <w:ind w:left="44" w:right="52" w:hanging="4"/>
              <w:rPr>
                <w:rFonts w:ascii="宋体" w:eastAsia="宋体" w:hAnsi="宋体" w:cs="宋体"/>
                <w:sz w:val="18"/>
                <w:szCs w:val="18"/>
              </w:rPr>
            </w:pPr>
            <w:r>
              <w:rPr>
                <w:rFonts w:ascii="宋体" w:eastAsia="宋体" w:hAnsi="宋体" w:cs="宋体" w:hint="eastAsia"/>
                <w:color w:val="333333"/>
                <w:spacing w:val="4"/>
                <w:sz w:val="18"/>
                <w:szCs w:val="18"/>
              </w:rPr>
              <w:t>202</w:t>
            </w:r>
            <w:r>
              <w:rPr>
                <w:rFonts w:ascii="宋体" w:eastAsia="宋体" w:hAnsi="宋体" w:cs="宋体" w:hint="eastAsia"/>
                <w:color w:val="333333"/>
                <w:spacing w:val="2"/>
                <w:sz w:val="18"/>
                <w:szCs w:val="18"/>
              </w:rPr>
              <w:t>2年12月31 日</w:t>
            </w:r>
            <w:r>
              <w:rPr>
                <w:rFonts w:ascii="宋体" w:eastAsia="宋体" w:hAnsi="宋体" w:cs="宋体" w:hint="eastAsia"/>
                <w:color w:val="333333"/>
                <w:sz w:val="18"/>
                <w:szCs w:val="18"/>
              </w:rPr>
              <w:t xml:space="preserve"> </w:t>
            </w:r>
            <w:r>
              <w:rPr>
                <w:rFonts w:ascii="宋体" w:eastAsia="宋体" w:hAnsi="宋体" w:cs="宋体" w:hint="eastAsia"/>
                <w:color w:val="333333"/>
                <w:spacing w:val="4"/>
                <w:sz w:val="18"/>
                <w:szCs w:val="18"/>
              </w:rPr>
              <w:t>前完成</w:t>
            </w:r>
          </w:p>
        </w:tc>
        <w:tc>
          <w:tcPr>
            <w:tcW w:w="1290" w:type="dxa"/>
            <w:tcBorders>
              <w:top w:val="single" w:sz="2" w:space="0" w:color="666666"/>
              <w:bottom w:val="single" w:sz="2" w:space="0" w:color="666666"/>
            </w:tcBorders>
          </w:tcPr>
          <w:p w:rsidR="00C01641" w:rsidRDefault="00C01641" w:rsidP="00C914E2">
            <w:pPr>
              <w:spacing w:before="161" w:line="224" w:lineRule="auto"/>
              <w:ind w:left="63"/>
              <w:rPr>
                <w:rFonts w:ascii="宋体" w:eastAsia="宋体" w:hAnsi="宋体" w:cs="宋体"/>
                <w:sz w:val="18"/>
                <w:szCs w:val="18"/>
              </w:rPr>
            </w:pPr>
            <w:r>
              <w:rPr>
                <w:rFonts w:ascii="宋体" w:eastAsia="宋体" w:hAnsi="宋体" w:cs="宋体" w:hint="eastAsia"/>
                <w:color w:val="333333"/>
                <w:spacing w:val="-2"/>
                <w:sz w:val="18"/>
                <w:szCs w:val="18"/>
              </w:rPr>
              <w:t>已完成</w:t>
            </w:r>
          </w:p>
        </w:tc>
        <w:tc>
          <w:tcPr>
            <w:tcW w:w="677" w:type="dxa"/>
            <w:tcBorders>
              <w:top w:val="single" w:sz="2" w:space="0" w:color="666666"/>
              <w:bottom w:val="single" w:sz="2" w:space="0" w:color="666666"/>
            </w:tcBorders>
          </w:tcPr>
          <w:p w:rsidR="00C01641" w:rsidRDefault="00C01641" w:rsidP="00C914E2">
            <w:pPr>
              <w:spacing w:before="187"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C01641" w:rsidRDefault="00C01641" w:rsidP="00C914E2">
            <w:pPr>
              <w:spacing w:before="187"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3"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C01641" w:rsidRDefault="00C01641" w:rsidP="00C914E2">
            <w:pPr>
              <w:spacing w:before="173" w:line="223" w:lineRule="auto"/>
              <w:ind w:left="41"/>
              <w:rPr>
                <w:rFonts w:ascii="宋体" w:eastAsia="宋体" w:hAnsi="宋体" w:cs="宋体"/>
                <w:sz w:val="18"/>
                <w:szCs w:val="18"/>
              </w:rPr>
            </w:pPr>
            <w:r>
              <w:rPr>
                <w:rFonts w:ascii="宋体" w:eastAsia="宋体" w:hAnsi="宋体" w:cs="宋体" w:hint="eastAsia"/>
                <w:color w:val="333333"/>
                <w:spacing w:val="7"/>
                <w:sz w:val="18"/>
                <w:szCs w:val="18"/>
              </w:rPr>
              <w:t>成</w:t>
            </w:r>
            <w:r>
              <w:rPr>
                <w:rFonts w:ascii="宋体" w:eastAsia="宋体" w:hAnsi="宋体" w:cs="宋体" w:hint="eastAsia"/>
                <w:color w:val="333333"/>
                <w:spacing w:val="5"/>
                <w:sz w:val="18"/>
                <w:szCs w:val="18"/>
              </w:rPr>
              <w:t>本指标</w:t>
            </w:r>
          </w:p>
        </w:tc>
        <w:tc>
          <w:tcPr>
            <w:tcW w:w="2311" w:type="dxa"/>
            <w:tcBorders>
              <w:top w:val="single" w:sz="2" w:space="0" w:color="666666"/>
              <w:bottom w:val="single" w:sz="2" w:space="0" w:color="666666"/>
            </w:tcBorders>
          </w:tcPr>
          <w:p w:rsidR="00C01641" w:rsidRDefault="00C01641" w:rsidP="00C914E2">
            <w:pPr>
              <w:spacing w:before="86" w:line="228" w:lineRule="auto"/>
              <w:ind w:left="48" w:right="182" w:firstLine="4"/>
              <w:rPr>
                <w:rFonts w:ascii="宋体" w:eastAsia="宋体" w:hAnsi="宋体" w:cs="宋体"/>
                <w:sz w:val="18"/>
                <w:szCs w:val="18"/>
              </w:rPr>
            </w:pPr>
            <w:r>
              <w:rPr>
                <w:rFonts w:ascii="宋体" w:eastAsia="宋体" w:hAnsi="宋体" w:cs="宋体" w:hint="eastAsia"/>
                <w:color w:val="333333"/>
                <w:spacing w:val="9"/>
                <w:sz w:val="18"/>
                <w:szCs w:val="18"/>
              </w:rPr>
              <w:t>审计总费用小于等于财政批</w:t>
            </w:r>
            <w:r>
              <w:rPr>
                <w:rFonts w:ascii="宋体" w:eastAsia="宋体" w:hAnsi="宋体" w:cs="宋体" w:hint="eastAsia"/>
                <w:color w:val="333333"/>
                <w:spacing w:val="8"/>
                <w:sz w:val="18"/>
                <w:szCs w:val="18"/>
              </w:rPr>
              <w:t>复</w:t>
            </w:r>
            <w:r>
              <w:rPr>
                <w:rFonts w:ascii="宋体" w:eastAsia="宋体" w:hAnsi="宋体" w:cs="宋体" w:hint="eastAsia"/>
                <w:color w:val="333333"/>
                <w:sz w:val="18"/>
                <w:szCs w:val="18"/>
              </w:rPr>
              <w:t xml:space="preserve"> </w:t>
            </w:r>
            <w:r>
              <w:rPr>
                <w:rFonts w:ascii="宋体" w:eastAsia="宋体" w:hAnsi="宋体" w:cs="宋体" w:hint="eastAsia"/>
                <w:color w:val="333333"/>
                <w:spacing w:val="5"/>
                <w:sz w:val="18"/>
                <w:szCs w:val="18"/>
              </w:rPr>
              <w:t>资</w:t>
            </w:r>
            <w:r>
              <w:rPr>
                <w:rFonts w:ascii="宋体" w:eastAsia="宋体" w:hAnsi="宋体" w:cs="宋体" w:hint="eastAsia"/>
                <w:color w:val="333333"/>
                <w:spacing w:val="4"/>
                <w:sz w:val="18"/>
                <w:szCs w:val="18"/>
              </w:rPr>
              <w:t>金数额</w:t>
            </w:r>
          </w:p>
        </w:tc>
        <w:tc>
          <w:tcPr>
            <w:tcW w:w="1258" w:type="dxa"/>
            <w:tcBorders>
              <w:top w:val="single" w:sz="2" w:space="0" w:color="666666"/>
              <w:bottom w:val="single" w:sz="2" w:space="0" w:color="666666"/>
            </w:tcBorders>
          </w:tcPr>
          <w:p w:rsidR="00C01641" w:rsidRDefault="00C01641" w:rsidP="00C914E2">
            <w:pPr>
              <w:spacing w:before="162" w:line="227" w:lineRule="auto"/>
              <w:ind w:left="49"/>
              <w:rPr>
                <w:rFonts w:ascii="宋体" w:eastAsia="宋体" w:hAnsi="宋体" w:cs="宋体"/>
                <w:sz w:val="18"/>
                <w:szCs w:val="18"/>
              </w:rPr>
            </w:pPr>
            <w:r>
              <w:rPr>
                <w:rFonts w:ascii="宋体" w:eastAsia="宋体" w:hAnsi="宋体" w:cs="宋体" w:hint="eastAsia"/>
                <w:color w:val="333333"/>
                <w:spacing w:val="6"/>
                <w:sz w:val="18"/>
                <w:szCs w:val="18"/>
              </w:rPr>
              <w:t>≤30万</w:t>
            </w:r>
            <w:r>
              <w:rPr>
                <w:rFonts w:ascii="宋体" w:eastAsia="宋体" w:hAnsi="宋体" w:cs="宋体" w:hint="eastAsia"/>
                <w:color w:val="333333"/>
                <w:spacing w:val="5"/>
                <w:sz w:val="18"/>
                <w:szCs w:val="18"/>
              </w:rPr>
              <w:t>元</w:t>
            </w:r>
          </w:p>
        </w:tc>
        <w:tc>
          <w:tcPr>
            <w:tcW w:w="1290" w:type="dxa"/>
            <w:tcBorders>
              <w:top w:val="single" w:sz="2" w:space="0" w:color="666666"/>
              <w:bottom w:val="single" w:sz="2" w:space="0" w:color="666666"/>
            </w:tcBorders>
          </w:tcPr>
          <w:p w:rsidR="00C01641" w:rsidRDefault="00C01641" w:rsidP="00C914E2">
            <w:pPr>
              <w:spacing w:before="162" w:line="242" w:lineRule="auto"/>
              <w:ind w:left="40"/>
              <w:rPr>
                <w:rFonts w:ascii="宋体" w:eastAsia="宋体" w:hAnsi="宋体" w:cs="宋体"/>
                <w:sz w:val="18"/>
                <w:szCs w:val="18"/>
              </w:rPr>
            </w:pPr>
            <w:r>
              <w:rPr>
                <w:rFonts w:ascii="宋体" w:eastAsia="宋体" w:hAnsi="宋体" w:cs="宋体" w:hint="eastAsia"/>
                <w:color w:val="333333"/>
                <w:spacing w:val="9"/>
                <w:sz w:val="18"/>
                <w:szCs w:val="18"/>
              </w:rPr>
              <w:t>2</w:t>
            </w:r>
            <w:r>
              <w:rPr>
                <w:rFonts w:ascii="宋体" w:eastAsia="宋体" w:hAnsi="宋体" w:cs="宋体" w:hint="eastAsia"/>
                <w:color w:val="333333"/>
                <w:spacing w:val="8"/>
                <w:sz w:val="18"/>
                <w:szCs w:val="18"/>
              </w:rPr>
              <w:t>9.5万元</w:t>
            </w:r>
          </w:p>
        </w:tc>
        <w:tc>
          <w:tcPr>
            <w:tcW w:w="677" w:type="dxa"/>
            <w:tcBorders>
              <w:top w:val="single" w:sz="2" w:space="0" w:color="666666"/>
              <w:bottom w:val="single" w:sz="2" w:space="0" w:color="666666"/>
            </w:tcBorders>
          </w:tcPr>
          <w:p w:rsidR="00C01641" w:rsidRDefault="00C01641" w:rsidP="00C914E2">
            <w:pPr>
              <w:spacing w:before="188"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C01641" w:rsidRDefault="00C01641" w:rsidP="00C914E2">
            <w:pPr>
              <w:spacing w:before="188"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3"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rsidR="00C01641" w:rsidRDefault="00C01641" w:rsidP="00C914E2">
            <w:pPr>
              <w:spacing w:before="173" w:line="223" w:lineRule="auto"/>
              <w:ind w:left="41"/>
              <w:rPr>
                <w:rFonts w:ascii="宋体" w:eastAsia="宋体" w:hAnsi="宋体" w:cs="宋体"/>
                <w:sz w:val="18"/>
                <w:szCs w:val="18"/>
              </w:rPr>
            </w:pPr>
            <w:r>
              <w:rPr>
                <w:rFonts w:ascii="宋体" w:eastAsia="宋体" w:hAnsi="宋体" w:cs="宋体" w:hint="eastAsia"/>
                <w:color w:val="333333"/>
                <w:spacing w:val="7"/>
                <w:sz w:val="18"/>
                <w:szCs w:val="18"/>
              </w:rPr>
              <w:t>成</w:t>
            </w:r>
            <w:r>
              <w:rPr>
                <w:rFonts w:ascii="宋体" w:eastAsia="宋体" w:hAnsi="宋体" w:cs="宋体" w:hint="eastAsia"/>
                <w:color w:val="333333"/>
                <w:spacing w:val="5"/>
                <w:sz w:val="18"/>
                <w:szCs w:val="18"/>
              </w:rPr>
              <w:t>本指标</w:t>
            </w:r>
          </w:p>
        </w:tc>
        <w:tc>
          <w:tcPr>
            <w:tcW w:w="2311" w:type="dxa"/>
            <w:tcBorders>
              <w:top w:val="single" w:sz="2" w:space="0" w:color="666666"/>
              <w:bottom w:val="single" w:sz="2" w:space="0" w:color="666666"/>
            </w:tcBorders>
          </w:tcPr>
          <w:p w:rsidR="00C01641" w:rsidRDefault="00C01641" w:rsidP="00C914E2">
            <w:pPr>
              <w:spacing w:before="87" w:line="229" w:lineRule="auto"/>
              <w:ind w:left="43" w:right="182" w:firstLine="9"/>
              <w:rPr>
                <w:rFonts w:ascii="宋体" w:eastAsia="宋体" w:hAnsi="宋体" w:cs="宋体"/>
                <w:sz w:val="18"/>
                <w:szCs w:val="18"/>
              </w:rPr>
            </w:pPr>
            <w:proofErr w:type="gramStart"/>
            <w:r>
              <w:rPr>
                <w:rFonts w:ascii="宋体" w:eastAsia="宋体" w:hAnsi="宋体" w:cs="宋体" w:hint="eastAsia"/>
                <w:color w:val="333333"/>
                <w:spacing w:val="9"/>
                <w:sz w:val="18"/>
                <w:szCs w:val="18"/>
              </w:rPr>
              <w:t>医改各项</w:t>
            </w:r>
            <w:proofErr w:type="gramEnd"/>
            <w:r>
              <w:rPr>
                <w:rFonts w:ascii="宋体" w:eastAsia="宋体" w:hAnsi="宋体" w:cs="宋体" w:hint="eastAsia"/>
                <w:color w:val="333333"/>
                <w:spacing w:val="9"/>
                <w:sz w:val="18"/>
                <w:szCs w:val="18"/>
              </w:rPr>
              <w:t>工作经费支出小于</w:t>
            </w:r>
            <w:r>
              <w:rPr>
                <w:rFonts w:ascii="宋体" w:eastAsia="宋体" w:hAnsi="宋体" w:cs="宋体" w:hint="eastAsia"/>
                <w:color w:val="333333"/>
                <w:spacing w:val="6"/>
                <w:sz w:val="18"/>
                <w:szCs w:val="18"/>
              </w:rPr>
              <w:t>等</w:t>
            </w:r>
            <w:r>
              <w:rPr>
                <w:rFonts w:ascii="宋体" w:eastAsia="宋体" w:hAnsi="宋体" w:cs="宋体" w:hint="eastAsia"/>
                <w:color w:val="333333"/>
                <w:sz w:val="18"/>
                <w:szCs w:val="18"/>
              </w:rPr>
              <w:t xml:space="preserve"> </w:t>
            </w:r>
            <w:r>
              <w:rPr>
                <w:rFonts w:ascii="宋体" w:eastAsia="宋体" w:hAnsi="宋体" w:cs="宋体" w:hint="eastAsia"/>
                <w:color w:val="333333"/>
                <w:spacing w:val="6"/>
                <w:sz w:val="18"/>
                <w:szCs w:val="18"/>
              </w:rPr>
              <w:t>于</w:t>
            </w:r>
            <w:r>
              <w:rPr>
                <w:rFonts w:ascii="宋体" w:eastAsia="宋体" w:hAnsi="宋体" w:cs="宋体" w:hint="eastAsia"/>
                <w:color w:val="333333"/>
                <w:spacing w:val="5"/>
                <w:sz w:val="18"/>
                <w:szCs w:val="18"/>
              </w:rPr>
              <w:t>10万</w:t>
            </w:r>
          </w:p>
        </w:tc>
        <w:tc>
          <w:tcPr>
            <w:tcW w:w="1258" w:type="dxa"/>
            <w:tcBorders>
              <w:top w:val="single" w:sz="2" w:space="0" w:color="666666"/>
              <w:bottom w:val="single" w:sz="2" w:space="0" w:color="666666"/>
            </w:tcBorders>
          </w:tcPr>
          <w:p w:rsidR="00C01641" w:rsidRDefault="00C01641" w:rsidP="00C914E2">
            <w:pPr>
              <w:spacing w:before="162" w:line="227" w:lineRule="auto"/>
              <w:ind w:left="49"/>
              <w:rPr>
                <w:rFonts w:ascii="宋体" w:eastAsia="宋体" w:hAnsi="宋体" w:cs="宋体"/>
                <w:sz w:val="18"/>
                <w:szCs w:val="18"/>
              </w:rPr>
            </w:pPr>
            <w:r>
              <w:rPr>
                <w:rFonts w:ascii="宋体" w:eastAsia="宋体" w:hAnsi="宋体" w:cs="宋体" w:hint="eastAsia"/>
                <w:color w:val="333333"/>
                <w:spacing w:val="6"/>
                <w:sz w:val="18"/>
                <w:szCs w:val="18"/>
              </w:rPr>
              <w:t>≤10万</w:t>
            </w:r>
            <w:r>
              <w:rPr>
                <w:rFonts w:ascii="宋体" w:eastAsia="宋体" w:hAnsi="宋体" w:cs="宋体" w:hint="eastAsia"/>
                <w:color w:val="333333"/>
                <w:spacing w:val="5"/>
                <w:sz w:val="18"/>
                <w:szCs w:val="18"/>
              </w:rPr>
              <w:t>元</w:t>
            </w:r>
          </w:p>
        </w:tc>
        <w:tc>
          <w:tcPr>
            <w:tcW w:w="1290" w:type="dxa"/>
            <w:tcBorders>
              <w:top w:val="single" w:sz="2" w:space="0" w:color="666666"/>
              <w:bottom w:val="single" w:sz="2" w:space="0" w:color="666666"/>
            </w:tcBorders>
          </w:tcPr>
          <w:p w:rsidR="00C01641" w:rsidRDefault="00C01641" w:rsidP="00C914E2">
            <w:pPr>
              <w:spacing w:before="162" w:line="227" w:lineRule="auto"/>
              <w:ind w:left="50"/>
              <w:rPr>
                <w:rFonts w:ascii="宋体" w:eastAsia="宋体" w:hAnsi="宋体" w:cs="宋体"/>
                <w:sz w:val="18"/>
                <w:szCs w:val="18"/>
              </w:rPr>
            </w:pPr>
            <w:r>
              <w:rPr>
                <w:rFonts w:ascii="宋体" w:eastAsia="宋体" w:hAnsi="宋体" w:cs="宋体" w:hint="eastAsia"/>
                <w:color w:val="333333"/>
                <w:spacing w:val="6"/>
                <w:sz w:val="18"/>
                <w:szCs w:val="18"/>
              </w:rPr>
              <w:t>1</w:t>
            </w:r>
            <w:r>
              <w:rPr>
                <w:rFonts w:ascii="宋体" w:eastAsia="宋体" w:hAnsi="宋体" w:cs="宋体" w:hint="eastAsia"/>
                <w:color w:val="333333"/>
                <w:spacing w:val="4"/>
                <w:sz w:val="18"/>
                <w:szCs w:val="18"/>
              </w:rPr>
              <w:t>0万元</w:t>
            </w:r>
          </w:p>
        </w:tc>
        <w:tc>
          <w:tcPr>
            <w:tcW w:w="677" w:type="dxa"/>
            <w:tcBorders>
              <w:top w:val="single" w:sz="2" w:space="0" w:color="666666"/>
              <w:bottom w:val="single" w:sz="2" w:space="0" w:color="666666"/>
            </w:tcBorders>
          </w:tcPr>
          <w:p w:rsidR="00C01641" w:rsidRDefault="00C01641" w:rsidP="00C914E2">
            <w:pPr>
              <w:spacing w:before="189"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C01641" w:rsidRDefault="00C01641" w:rsidP="00C914E2">
            <w:pPr>
              <w:spacing w:before="189"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673"/>
        </w:trPr>
        <w:tc>
          <w:tcPr>
            <w:tcW w:w="1295" w:type="dxa"/>
            <w:tcBorders>
              <w:top w:val="single" w:sz="2" w:space="0" w:color="666666"/>
              <w:bottom w:val="single" w:sz="2" w:space="0" w:color="666666"/>
            </w:tcBorders>
          </w:tcPr>
          <w:p w:rsidR="00C01641" w:rsidRDefault="00C01641" w:rsidP="00C914E2">
            <w:pPr>
              <w:spacing w:before="260"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rsidR="00C01641" w:rsidRDefault="00C01641" w:rsidP="00C914E2">
            <w:pPr>
              <w:spacing w:before="260" w:line="223" w:lineRule="auto"/>
              <w:ind w:left="39"/>
              <w:rPr>
                <w:rFonts w:ascii="宋体" w:eastAsia="宋体" w:hAnsi="宋体" w:cs="宋体"/>
                <w:sz w:val="18"/>
                <w:szCs w:val="18"/>
              </w:rPr>
            </w:pPr>
            <w:r>
              <w:rPr>
                <w:rFonts w:ascii="宋体" w:eastAsia="宋体" w:hAnsi="宋体" w:cs="宋体" w:hint="eastAsia"/>
                <w:color w:val="333333"/>
                <w:spacing w:val="8"/>
                <w:sz w:val="18"/>
                <w:szCs w:val="18"/>
              </w:rPr>
              <w:t>社会效益指标</w:t>
            </w:r>
          </w:p>
        </w:tc>
        <w:tc>
          <w:tcPr>
            <w:tcW w:w="2311" w:type="dxa"/>
            <w:tcBorders>
              <w:top w:val="single" w:sz="2" w:space="0" w:color="666666"/>
              <w:bottom w:val="single" w:sz="2" w:space="0" w:color="666666"/>
            </w:tcBorders>
          </w:tcPr>
          <w:p w:rsidR="00C01641" w:rsidRDefault="00C01641" w:rsidP="00C914E2">
            <w:pPr>
              <w:spacing w:before="87" w:line="223" w:lineRule="auto"/>
              <w:ind w:left="40" w:right="182" w:firstLine="5"/>
              <w:rPr>
                <w:rFonts w:ascii="宋体" w:eastAsia="宋体" w:hAnsi="宋体" w:cs="宋体"/>
                <w:sz w:val="18"/>
                <w:szCs w:val="18"/>
              </w:rPr>
            </w:pPr>
            <w:r>
              <w:rPr>
                <w:rFonts w:ascii="宋体" w:eastAsia="宋体" w:hAnsi="宋体" w:cs="宋体" w:hint="eastAsia"/>
                <w:color w:val="333333"/>
                <w:spacing w:val="6"/>
                <w:sz w:val="18"/>
                <w:szCs w:val="18"/>
              </w:rPr>
              <w:t>强化</w:t>
            </w:r>
            <w:r>
              <w:rPr>
                <w:rFonts w:ascii="宋体" w:eastAsia="宋体" w:hAnsi="宋体" w:cs="宋体" w:hint="eastAsia"/>
                <w:color w:val="333333"/>
                <w:spacing w:val="3"/>
                <w:sz w:val="18"/>
                <w:szCs w:val="18"/>
              </w:rPr>
              <w:t>社会监督 ，提高公共资源</w:t>
            </w:r>
            <w:r>
              <w:rPr>
                <w:rFonts w:ascii="宋体" w:eastAsia="宋体" w:hAnsi="宋体" w:cs="宋体" w:hint="eastAsia"/>
                <w:color w:val="333333"/>
                <w:sz w:val="18"/>
                <w:szCs w:val="18"/>
              </w:rPr>
              <w:t xml:space="preserve"> </w:t>
            </w:r>
            <w:r>
              <w:rPr>
                <w:rFonts w:ascii="宋体" w:eastAsia="宋体" w:hAnsi="宋体" w:cs="宋体" w:hint="eastAsia"/>
                <w:color w:val="333333"/>
                <w:spacing w:val="4"/>
                <w:sz w:val="18"/>
                <w:szCs w:val="18"/>
              </w:rPr>
              <w:t>利用效益 ，提高医</w:t>
            </w:r>
            <w:r>
              <w:rPr>
                <w:rFonts w:ascii="宋体" w:eastAsia="宋体" w:hAnsi="宋体" w:cs="宋体" w:hint="eastAsia"/>
                <w:color w:val="333333"/>
                <w:spacing w:val="4"/>
                <w:sz w:val="18"/>
                <w:szCs w:val="18"/>
              </w:rPr>
              <w:lastRenderedPageBreak/>
              <w:t>院财务运</w:t>
            </w:r>
            <w:r>
              <w:rPr>
                <w:rFonts w:ascii="宋体" w:eastAsia="宋体" w:hAnsi="宋体" w:cs="宋体" w:hint="eastAsia"/>
                <w:color w:val="333333"/>
                <w:spacing w:val="1"/>
                <w:sz w:val="18"/>
                <w:szCs w:val="18"/>
              </w:rPr>
              <w:t>行</w:t>
            </w:r>
            <w:r>
              <w:rPr>
                <w:rFonts w:ascii="宋体" w:eastAsia="宋体" w:hAnsi="宋体" w:cs="宋体" w:hint="eastAsia"/>
                <w:color w:val="333333"/>
                <w:sz w:val="18"/>
                <w:szCs w:val="18"/>
              </w:rPr>
              <w:t xml:space="preserve"> </w:t>
            </w:r>
            <w:r>
              <w:rPr>
                <w:rFonts w:ascii="宋体" w:eastAsia="宋体" w:hAnsi="宋体" w:cs="宋体" w:hint="eastAsia"/>
                <w:color w:val="333333"/>
                <w:spacing w:val="5"/>
                <w:sz w:val="18"/>
                <w:szCs w:val="18"/>
              </w:rPr>
              <w:t>透明</w:t>
            </w:r>
            <w:r>
              <w:rPr>
                <w:rFonts w:ascii="宋体" w:eastAsia="宋体" w:hAnsi="宋体" w:cs="宋体" w:hint="eastAsia"/>
                <w:color w:val="333333"/>
                <w:spacing w:val="4"/>
                <w:sz w:val="18"/>
                <w:szCs w:val="18"/>
              </w:rPr>
              <w:t>度</w:t>
            </w:r>
          </w:p>
        </w:tc>
        <w:tc>
          <w:tcPr>
            <w:tcW w:w="1258" w:type="dxa"/>
            <w:tcBorders>
              <w:top w:val="single" w:sz="2" w:space="0" w:color="666666"/>
              <w:bottom w:val="single" w:sz="2" w:space="0" w:color="666666"/>
            </w:tcBorders>
          </w:tcPr>
          <w:p w:rsidR="00C01641" w:rsidRDefault="00C01641" w:rsidP="00C914E2">
            <w:pPr>
              <w:spacing w:before="249"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lastRenderedPageBreak/>
              <w:t>有</w:t>
            </w:r>
            <w:r>
              <w:rPr>
                <w:rFonts w:ascii="宋体" w:eastAsia="宋体" w:hAnsi="宋体" w:cs="宋体" w:hint="eastAsia"/>
                <w:color w:val="333333"/>
                <w:spacing w:val="6"/>
                <w:sz w:val="18"/>
                <w:szCs w:val="18"/>
              </w:rPr>
              <w:t>所提高</w:t>
            </w:r>
          </w:p>
        </w:tc>
        <w:tc>
          <w:tcPr>
            <w:tcW w:w="1290" w:type="dxa"/>
            <w:tcBorders>
              <w:top w:val="single" w:sz="2" w:space="0" w:color="666666"/>
              <w:bottom w:val="single" w:sz="2" w:space="0" w:color="666666"/>
            </w:tcBorders>
          </w:tcPr>
          <w:p w:rsidR="00C01641" w:rsidRDefault="00C01641" w:rsidP="00C914E2">
            <w:pPr>
              <w:spacing w:before="249" w:line="223" w:lineRule="auto"/>
              <w:ind w:left="42"/>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所提高</w:t>
            </w:r>
          </w:p>
        </w:tc>
        <w:tc>
          <w:tcPr>
            <w:tcW w:w="677" w:type="dxa"/>
            <w:tcBorders>
              <w:top w:val="single" w:sz="2" w:space="0" w:color="666666"/>
              <w:bottom w:val="single" w:sz="2" w:space="0" w:color="666666"/>
            </w:tcBorders>
          </w:tcPr>
          <w:p w:rsidR="00C01641" w:rsidRDefault="00C01641" w:rsidP="00C914E2">
            <w:pPr>
              <w:spacing w:before="276"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C01641" w:rsidRDefault="00C01641" w:rsidP="00C914E2">
            <w:pPr>
              <w:spacing w:before="276"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672"/>
        </w:trPr>
        <w:tc>
          <w:tcPr>
            <w:tcW w:w="1295" w:type="dxa"/>
            <w:tcBorders>
              <w:top w:val="single" w:sz="2" w:space="0" w:color="666666"/>
              <w:bottom w:val="single" w:sz="2" w:space="0" w:color="666666"/>
            </w:tcBorders>
          </w:tcPr>
          <w:p w:rsidR="00C01641" w:rsidRDefault="00C01641" w:rsidP="00C914E2">
            <w:pPr>
              <w:spacing w:before="260"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lastRenderedPageBreak/>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rsidR="00C01641" w:rsidRDefault="00C01641" w:rsidP="00C914E2">
            <w:pPr>
              <w:spacing w:before="260" w:line="223" w:lineRule="auto"/>
              <w:ind w:left="39"/>
              <w:rPr>
                <w:rFonts w:ascii="宋体" w:eastAsia="宋体" w:hAnsi="宋体" w:cs="宋体"/>
                <w:sz w:val="18"/>
                <w:szCs w:val="18"/>
              </w:rPr>
            </w:pPr>
            <w:r>
              <w:rPr>
                <w:rFonts w:ascii="宋体" w:eastAsia="宋体" w:hAnsi="宋体" w:cs="宋体" w:hint="eastAsia"/>
                <w:color w:val="333333"/>
                <w:spacing w:val="8"/>
                <w:sz w:val="18"/>
                <w:szCs w:val="18"/>
              </w:rPr>
              <w:t>社会效益指标</w:t>
            </w:r>
          </w:p>
        </w:tc>
        <w:tc>
          <w:tcPr>
            <w:tcW w:w="2311" w:type="dxa"/>
            <w:tcBorders>
              <w:top w:val="single" w:sz="2" w:space="0" w:color="666666"/>
              <w:bottom w:val="single" w:sz="2" w:space="0" w:color="666666"/>
            </w:tcBorders>
          </w:tcPr>
          <w:p w:rsidR="00C01641" w:rsidRDefault="00C01641" w:rsidP="00C914E2">
            <w:pPr>
              <w:spacing w:before="89" w:line="222" w:lineRule="auto"/>
              <w:ind w:left="40" w:right="182" w:firstLine="1"/>
              <w:rPr>
                <w:rFonts w:ascii="宋体" w:eastAsia="宋体" w:hAnsi="宋体" w:cs="宋体"/>
                <w:sz w:val="18"/>
                <w:szCs w:val="18"/>
              </w:rPr>
            </w:pPr>
            <w:r>
              <w:rPr>
                <w:rFonts w:ascii="宋体" w:eastAsia="宋体" w:hAnsi="宋体" w:cs="宋体" w:hint="eastAsia"/>
                <w:color w:val="333333"/>
                <w:spacing w:val="16"/>
                <w:sz w:val="18"/>
                <w:szCs w:val="18"/>
              </w:rPr>
              <w:t>进</w:t>
            </w:r>
            <w:r>
              <w:rPr>
                <w:rFonts w:ascii="宋体" w:eastAsia="宋体" w:hAnsi="宋体" w:cs="宋体" w:hint="eastAsia"/>
                <w:color w:val="333333"/>
                <w:spacing w:val="9"/>
                <w:sz w:val="18"/>
                <w:szCs w:val="18"/>
              </w:rPr>
              <w:t>一步深化医药卫生体制改</w:t>
            </w:r>
            <w:r>
              <w:rPr>
                <w:rFonts w:ascii="宋体" w:eastAsia="宋体" w:hAnsi="宋体" w:cs="宋体" w:hint="eastAsia"/>
                <w:color w:val="333333"/>
                <w:sz w:val="18"/>
                <w:szCs w:val="18"/>
              </w:rPr>
              <w:t xml:space="preserve">  </w:t>
            </w:r>
            <w:r>
              <w:rPr>
                <w:rFonts w:ascii="宋体" w:eastAsia="宋体" w:hAnsi="宋体" w:cs="宋体" w:hint="eastAsia"/>
                <w:color w:val="333333"/>
                <w:spacing w:val="6"/>
                <w:sz w:val="18"/>
                <w:szCs w:val="18"/>
              </w:rPr>
              <w:t>革 ，</w:t>
            </w:r>
            <w:r>
              <w:rPr>
                <w:rFonts w:ascii="宋体" w:eastAsia="宋体" w:hAnsi="宋体" w:cs="宋体" w:hint="eastAsia"/>
                <w:color w:val="333333"/>
                <w:spacing w:val="4"/>
                <w:sz w:val="18"/>
                <w:szCs w:val="18"/>
              </w:rPr>
              <w:t>更</w:t>
            </w:r>
            <w:r>
              <w:rPr>
                <w:rFonts w:ascii="宋体" w:eastAsia="宋体" w:hAnsi="宋体" w:cs="宋体" w:hint="eastAsia"/>
                <w:color w:val="333333"/>
                <w:spacing w:val="3"/>
                <w:sz w:val="18"/>
                <w:szCs w:val="18"/>
              </w:rPr>
              <w:t>好的维护和促进人民健</w:t>
            </w:r>
            <w:r>
              <w:rPr>
                <w:rFonts w:ascii="宋体" w:eastAsia="宋体" w:hAnsi="宋体" w:cs="宋体" w:hint="eastAsia"/>
                <w:color w:val="333333"/>
                <w:sz w:val="18"/>
                <w:szCs w:val="18"/>
              </w:rPr>
              <w:t xml:space="preserve"> 康</w:t>
            </w:r>
          </w:p>
        </w:tc>
        <w:tc>
          <w:tcPr>
            <w:tcW w:w="1258" w:type="dxa"/>
            <w:tcBorders>
              <w:top w:val="single" w:sz="2" w:space="0" w:color="666666"/>
              <w:bottom w:val="single" w:sz="2" w:space="0" w:color="666666"/>
            </w:tcBorders>
          </w:tcPr>
          <w:p w:rsidR="00C01641" w:rsidRDefault="00C01641" w:rsidP="00C914E2">
            <w:pPr>
              <w:spacing w:before="249"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所提升</w:t>
            </w:r>
          </w:p>
        </w:tc>
        <w:tc>
          <w:tcPr>
            <w:tcW w:w="1290" w:type="dxa"/>
            <w:tcBorders>
              <w:top w:val="single" w:sz="2" w:space="0" w:color="666666"/>
              <w:bottom w:val="single" w:sz="2" w:space="0" w:color="666666"/>
            </w:tcBorders>
          </w:tcPr>
          <w:p w:rsidR="00C01641" w:rsidRDefault="00C01641" w:rsidP="00C914E2">
            <w:pPr>
              <w:spacing w:before="249" w:line="223" w:lineRule="auto"/>
              <w:ind w:left="42"/>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所提升</w:t>
            </w:r>
          </w:p>
        </w:tc>
        <w:tc>
          <w:tcPr>
            <w:tcW w:w="677" w:type="dxa"/>
            <w:tcBorders>
              <w:top w:val="single" w:sz="2" w:space="0" w:color="666666"/>
              <w:bottom w:val="single" w:sz="2" w:space="0" w:color="666666"/>
            </w:tcBorders>
          </w:tcPr>
          <w:p w:rsidR="00C01641" w:rsidRDefault="00C01641" w:rsidP="00C914E2">
            <w:pPr>
              <w:spacing w:before="276"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C01641" w:rsidRDefault="00C01641" w:rsidP="00C914E2">
            <w:pPr>
              <w:spacing w:before="276"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5"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rsidR="00C01641" w:rsidRDefault="00C01641" w:rsidP="00C914E2">
            <w:pPr>
              <w:spacing w:before="175"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可</w:t>
            </w:r>
            <w:r>
              <w:rPr>
                <w:rFonts w:ascii="宋体" w:eastAsia="宋体" w:hAnsi="宋体" w:cs="宋体" w:hint="eastAsia"/>
                <w:color w:val="333333"/>
                <w:spacing w:val="8"/>
                <w:sz w:val="18"/>
                <w:szCs w:val="18"/>
              </w:rPr>
              <w:t>持续影响指标</w:t>
            </w:r>
          </w:p>
        </w:tc>
        <w:tc>
          <w:tcPr>
            <w:tcW w:w="2311" w:type="dxa"/>
            <w:tcBorders>
              <w:top w:val="single" w:sz="2" w:space="0" w:color="666666"/>
              <w:bottom w:val="single" w:sz="2" w:space="0" w:color="666666"/>
            </w:tcBorders>
          </w:tcPr>
          <w:p w:rsidR="00C01641" w:rsidRDefault="00C01641" w:rsidP="00C914E2">
            <w:pPr>
              <w:spacing w:before="88" w:line="227" w:lineRule="auto"/>
              <w:ind w:left="41" w:right="182" w:hanging="1"/>
              <w:rPr>
                <w:rFonts w:ascii="宋体" w:eastAsia="宋体" w:hAnsi="宋体" w:cs="宋体"/>
                <w:sz w:val="18"/>
                <w:szCs w:val="18"/>
              </w:rPr>
            </w:pPr>
            <w:r>
              <w:rPr>
                <w:rFonts w:ascii="宋体" w:eastAsia="宋体" w:hAnsi="宋体" w:cs="宋体" w:hint="eastAsia"/>
                <w:color w:val="333333"/>
                <w:spacing w:val="4"/>
                <w:sz w:val="18"/>
                <w:szCs w:val="18"/>
              </w:rPr>
              <w:t>规范公立医院收支运行 ，合</w:t>
            </w:r>
            <w:r>
              <w:rPr>
                <w:rFonts w:ascii="宋体" w:eastAsia="宋体" w:hAnsi="宋体" w:cs="宋体" w:hint="eastAsia"/>
                <w:color w:val="333333"/>
                <w:spacing w:val="1"/>
                <w:sz w:val="18"/>
                <w:szCs w:val="18"/>
              </w:rPr>
              <w:t>理</w:t>
            </w:r>
            <w:r>
              <w:rPr>
                <w:rFonts w:ascii="宋体" w:eastAsia="宋体" w:hAnsi="宋体" w:cs="宋体" w:hint="eastAsia"/>
                <w:color w:val="333333"/>
                <w:sz w:val="18"/>
                <w:szCs w:val="18"/>
              </w:rPr>
              <w:t xml:space="preserve"> </w:t>
            </w:r>
            <w:r>
              <w:rPr>
                <w:rFonts w:ascii="宋体" w:eastAsia="宋体" w:hAnsi="宋体" w:cs="宋体" w:hint="eastAsia"/>
                <w:color w:val="333333"/>
                <w:spacing w:val="14"/>
                <w:sz w:val="18"/>
                <w:szCs w:val="18"/>
              </w:rPr>
              <w:t>控</w:t>
            </w:r>
            <w:r>
              <w:rPr>
                <w:rFonts w:ascii="宋体" w:eastAsia="宋体" w:hAnsi="宋体" w:cs="宋体" w:hint="eastAsia"/>
                <w:color w:val="333333"/>
                <w:spacing w:val="8"/>
                <w:sz w:val="18"/>
                <w:szCs w:val="18"/>
              </w:rPr>
              <w:t>制医院运行成本</w:t>
            </w:r>
          </w:p>
        </w:tc>
        <w:tc>
          <w:tcPr>
            <w:tcW w:w="1258" w:type="dxa"/>
            <w:tcBorders>
              <w:top w:val="single" w:sz="2" w:space="0" w:color="666666"/>
              <w:bottom w:val="single" w:sz="2" w:space="0" w:color="666666"/>
            </w:tcBorders>
          </w:tcPr>
          <w:p w:rsidR="00C01641" w:rsidRDefault="00C01641" w:rsidP="00C914E2">
            <w:pPr>
              <w:spacing w:before="164"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所规范</w:t>
            </w:r>
          </w:p>
        </w:tc>
        <w:tc>
          <w:tcPr>
            <w:tcW w:w="1290" w:type="dxa"/>
            <w:tcBorders>
              <w:top w:val="single" w:sz="2" w:space="0" w:color="666666"/>
              <w:bottom w:val="single" w:sz="2" w:space="0" w:color="666666"/>
            </w:tcBorders>
          </w:tcPr>
          <w:p w:rsidR="00C01641" w:rsidRDefault="00C01641" w:rsidP="00C914E2">
            <w:pPr>
              <w:spacing w:before="164" w:line="223" w:lineRule="auto"/>
              <w:ind w:left="42"/>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所规范</w:t>
            </w:r>
          </w:p>
        </w:tc>
        <w:tc>
          <w:tcPr>
            <w:tcW w:w="677" w:type="dxa"/>
            <w:tcBorders>
              <w:top w:val="single" w:sz="2" w:space="0" w:color="666666"/>
              <w:bottom w:val="single" w:sz="2" w:space="0" w:color="666666"/>
            </w:tcBorders>
          </w:tcPr>
          <w:p w:rsidR="00C01641" w:rsidRDefault="00C01641" w:rsidP="00C914E2">
            <w:pPr>
              <w:spacing w:before="190"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C01641" w:rsidRDefault="00C01641" w:rsidP="00C914E2">
            <w:pPr>
              <w:spacing w:before="190"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6"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rsidR="00C01641" w:rsidRDefault="00C01641" w:rsidP="00C914E2">
            <w:pPr>
              <w:spacing w:before="176"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可</w:t>
            </w:r>
            <w:r>
              <w:rPr>
                <w:rFonts w:ascii="宋体" w:eastAsia="宋体" w:hAnsi="宋体" w:cs="宋体" w:hint="eastAsia"/>
                <w:color w:val="333333"/>
                <w:spacing w:val="8"/>
                <w:sz w:val="18"/>
                <w:szCs w:val="18"/>
              </w:rPr>
              <w:t>持续影响指标</w:t>
            </w:r>
          </w:p>
        </w:tc>
        <w:tc>
          <w:tcPr>
            <w:tcW w:w="2311" w:type="dxa"/>
            <w:tcBorders>
              <w:top w:val="single" w:sz="2" w:space="0" w:color="666666"/>
              <w:bottom w:val="single" w:sz="2" w:space="0" w:color="666666"/>
            </w:tcBorders>
          </w:tcPr>
          <w:p w:rsidR="00C01641" w:rsidRDefault="00C01641" w:rsidP="00C914E2">
            <w:pPr>
              <w:spacing w:before="89" w:line="228" w:lineRule="auto"/>
              <w:ind w:left="42" w:right="182" w:hanging="1"/>
              <w:rPr>
                <w:rFonts w:ascii="宋体" w:eastAsia="宋体" w:hAnsi="宋体" w:cs="宋体"/>
                <w:sz w:val="18"/>
                <w:szCs w:val="18"/>
              </w:rPr>
            </w:pPr>
            <w:r>
              <w:rPr>
                <w:rFonts w:ascii="宋体" w:eastAsia="宋体" w:hAnsi="宋体" w:cs="宋体" w:hint="eastAsia"/>
                <w:color w:val="333333"/>
                <w:spacing w:val="6"/>
                <w:sz w:val="18"/>
                <w:szCs w:val="18"/>
              </w:rPr>
              <w:t>推进公</w:t>
            </w:r>
            <w:r>
              <w:rPr>
                <w:rFonts w:ascii="宋体" w:eastAsia="宋体" w:hAnsi="宋体" w:cs="宋体" w:hint="eastAsia"/>
                <w:color w:val="333333"/>
                <w:spacing w:val="3"/>
                <w:sz w:val="18"/>
                <w:szCs w:val="18"/>
              </w:rPr>
              <w:t>立医院综合改革 ，促进</w:t>
            </w:r>
            <w:r>
              <w:rPr>
                <w:rFonts w:ascii="宋体" w:eastAsia="宋体" w:hAnsi="宋体" w:cs="宋体" w:hint="eastAsia"/>
                <w:color w:val="333333"/>
                <w:sz w:val="18"/>
                <w:szCs w:val="18"/>
              </w:rPr>
              <w:t xml:space="preserve"> </w:t>
            </w:r>
            <w:r>
              <w:rPr>
                <w:rFonts w:ascii="宋体" w:eastAsia="宋体" w:hAnsi="宋体" w:cs="宋体" w:hint="eastAsia"/>
                <w:color w:val="333333"/>
                <w:spacing w:val="9"/>
                <w:sz w:val="18"/>
                <w:szCs w:val="18"/>
              </w:rPr>
              <w:t>公立医院高质量发</w:t>
            </w:r>
            <w:r>
              <w:rPr>
                <w:rFonts w:ascii="宋体" w:eastAsia="宋体" w:hAnsi="宋体" w:cs="宋体" w:hint="eastAsia"/>
                <w:color w:val="333333"/>
                <w:spacing w:val="7"/>
                <w:sz w:val="18"/>
                <w:szCs w:val="18"/>
              </w:rPr>
              <w:t>展</w:t>
            </w:r>
          </w:p>
        </w:tc>
        <w:tc>
          <w:tcPr>
            <w:tcW w:w="1258" w:type="dxa"/>
            <w:tcBorders>
              <w:top w:val="single" w:sz="2" w:space="0" w:color="666666"/>
              <w:bottom w:val="single" w:sz="2" w:space="0" w:color="666666"/>
            </w:tcBorders>
          </w:tcPr>
          <w:p w:rsidR="00C01641" w:rsidRDefault="00C01641" w:rsidP="00C914E2">
            <w:pPr>
              <w:spacing w:before="165"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持续推进</w:t>
            </w:r>
          </w:p>
        </w:tc>
        <w:tc>
          <w:tcPr>
            <w:tcW w:w="1290" w:type="dxa"/>
            <w:tcBorders>
              <w:top w:val="single" w:sz="2" w:space="0" w:color="666666"/>
              <w:bottom w:val="single" w:sz="2" w:space="0" w:color="666666"/>
            </w:tcBorders>
          </w:tcPr>
          <w:p w:rsidR="00C01641" w:rsidRDefault="00C01641" w:rsidP="00C914E2">
            <w:pPr>
              <w:spacing w:before="165"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持续推进</w:t>
            </w:r>
          </w:p>
        </w:tc>
        <w:tc>
          <w:tcPr>
            <w:tcW w:w="677" w:type="dxa"/>
            <w:tcBorders>
              <w:top w:val="single" w:sz="2" w:space="0" w:color="666666"/>
              <w:bottom w:val="single" w:sz="2" w:space="0" w:color="666666"/>
            </w:tcBorders>
          </w:tcPr>
          <w:p w:rsidR="00C01641" w:rsidRDefault="00C01641" w:rsidP="00C914E2">
            <w:pPr>
              <w:spacing w:before="191"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C01641" w:rsidRDefault="00C01641" w:rsidP="00C914E2">
            <w:pPr>
              <w:spacing w:before="191"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522"/>
        </w:trPr>
        <w:tc>
          <w:tcPr>
            <w:tcW w:w="1295" w:type="dxa"/>
            <w:tcBorders>
              <w:top w:val="single" w:sz="2" w:space="0" w:color="666666"/>
              <w:bottom w:val="single" w:sz="2" w:space="0" w:color="666666"/>
            </w:tcBorders>
          </w:tcPr>
          <w:p w:rsidR="00C01641" w:rsidRDefault="00C01641" w:rsidP="00C914E2">
            <w:pPr>
              <w:spacing w:before="187" w:line="223" w:lineRule="auto"/>
              <w:ind w:left="43"/>
              <w:rPr>
                <w:rFonts w:ascii="宋体" w:eastAsia="宋体" w:hAnsi="宋体" w:cs="宋体"/>
                <w:sz w:val="18"/>
                <w:szCs w:val="18"/>
              </w:rPr>
            </w:pPr>
            <w:r>
              <w:rPr>
                <w:rFonts w:ascii="宋体" w:eastAsia="宋体" w:hAnsi="宋体" w:cs="宋体" w:hint="eastAsia"/>
                <w:color w:val="333333"/>
                <w:spacing w:val="8"/>
                <w:sz w:val="18"/>
                <w:szCs w:val="18"/>
              </w:rPr>
              <w:t>满</w:t>
            </w:r>
            <w:r>
              <w:rPr>
                <w:rFonts w:ascii="宋体" w:eastAsia="宋体" w:hAnsi="宋体" w:cs="宋体" w:hint="eastAsia"/>
                <w:color w:val="333333"/>
                <w:spacing w:val="7"/>
                <w:sz w:val="18"/>
                <w:szCs w:val="18"/>
              </w:rPr>
              <w:t>意度指标</w:t>
            </w:r>
          </w:p>
        </w:tc>
        <w:tc>
          <w:tcPr>
            <w:tcW w:w="1376" w:type="dxa"/>
            <w:tcBorders>
              <w:top w:val="single" w:sz="2" w:space="0" w:color="666666"/>
              <w:bottom w:val="single" w:sz="2" w:space="0" w:color="666666"/>
            </w:tcBorders>
          </w:tcPr>
          <w:p w:rsidR="00C01641" w:rsidRDefault="00C01641" w:rsidP="00C914E2">
            <w:pPr>
              <w:spacing w:before="100" w:line="228" w:lineRule="auto"/>
              <w:ind w:left="38" w:right="55"/>
              <w:rPr>
                <w:rFonts w:ascii="宋体" w:eastAsia="宋体" w:hAnsi="宋体" w:cs="宋体"/>
                <w:sz w:val="18"/>
                <w:szCs w:val="18"/>
              </w:rPr>
            </w:pPr>
            <w:r>
              <w:rPr>
                <w:rFonts w:ascii="宋体" w:eastAsia="宋体" w:hAnsi="宋体" w:cs="宋体" w:hint="eastAsia"/>
                <w:color w:val="333333"/>
                <w:spacing w:val="9"/>
                <w:sz w:val="18"/>
                <w:szCs w:val="18"/>
              </w:rPr>
              <w:t>服务对象满意度</w:t>
            </w:r>
            <w:r>
              <w:rPr>
                <w:rFonts w:ascii="宋体" w:eastAsia="宋体" w:hAnsi="宋体" w:cs="宋体" w:hint="eastAsia"/>
                <w:color w:val="333333"/>
                <w:spacing w:val="8"/>
                <w:sz w:val="18"/>
                <w:szCs w:val="18"/>
              </w:rPr>
              <w:t>指</w:t>
            </w:r>
            <w:r>
              <w:rPr>
                <w:rFonts w:ascii="宋体" w:eastAsia="宋体" w:hAnsi="宋体" w:cs="宋体" w:hint="eastAsia"/>
                <w:color w:val="333333"/>
                <w:sz w:val="18"/>
                <w:szCs w:val="18"/>
              </w:rPr>
              <w:t xml:space="preserve"> 标</w:t>
            </w:r>
          </w:p>
        </w:tc>
        <w:tc>
          <w:tcPr>
            <w:tcW w:w="2311" w:type="dxa"/>
            <w:tcBorders>
              <w:top w:val="single" w:sz="2" w:space="0" w:color="666666"/>
              <w:bottom w:val="single" w:sz="2" w:space="0" w:color="666666"/>
            </w:tcBorders>
          </w:tcPr>
          <w:p w:rsidR="00C01641" w:rsidRDefault="00C01641" w:rsidP="00C914E2">
            <w:pPr>
              <w:spacing w:before="176" w:line="222" w:lineRule="auto"/>
              <w:ind w:left="40"/>
              <w:rPr>
                <w:rFonts w:ascii="宋体" w:eastAsia="宋体" w:hAnsi="宋体" w:cs="宋体"/>
                <w:sz w:val="18"/>
                <w:szCs w:val="18"/>
              </w:rPr>
            </w:pPr>
            <w:r>
              <w:rPr>
                <w:rFonts w:ascii="宋体" w:eastAsia="宋体" w:hAnsi="宋体" w:cs="宋体" w:hint="eastAsia"/>
                <w:color w:val="333333"/>
                <w:spacing w:val="9"/>
                <w:sz w:val="18"/>
                <w:szCs w:val="18"/>
              </w:rPr>
              <w:t>被审计单位满意</w:t>
            </w:r>
            <w:r>
              <w:rPr>
                <w:rFonts w:ascii="宋体" w:eastAsia="宋体" w:hAnsi="宋体" w:cs="宋体" w:hint="eastAsia"/>
                <w:color w:val="333333"/>
                <w:spacing w:val="7"/>
                <w:sz w:val="18"/>
                <w:szCs w:val="18"/>
              </w:rPr>
              <w:t>度</w:t>
            </w:r>
          </w:p>
        </w:tc>
        <w:tc>
          <w:tcPr>
            <w:tcW w:w="1258" w:type="dxa"/>
            <w:tcBorders>
              <w:top w:val="single" w:sz="2" w:space="0" w:color="666666"/>
              <w:bottom w:val="single" w:sz="2" w:space="0" w:color="666666"/>
            </w:tcBorders>
          </w:tcPr>
          <w:p w:rsidR="00C01641" w:rsidRDefault="00C01641" w:rsidP="00C914E2">
            <w:pPr>
              <w:spacing w:before="176" w:line="242" w:lineRule="auto"/>
              <w:ind w:left="53"/>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95%</w:t>
            </w:r>
          </w:p>
        </w:tc>
        <w:tc>
          <w:tcPr>
            <w:tcW w:w="1290" w:type="dxa"/>
            <w:tcBorders>
              <w:top w:val="single" w:sz="2" w:space="0" w:color="666666"/>
              <w:bottom w:val="single" w:sz="2" w:space="0" w:color="666666"/>
            </w:tcBorders>
          </w:tcPr>
          <w:p w:rsidR="00C01641" w:rsidRDefault="00C01641" w:rsidP="00C914E2">
            <w:pPr>
              <w:spacing w:before="176" w:line="242" w:lineRule="auto"/>
              <w:ind w:left="39"/>
              <w:rPr>
                <w:rFonts w:ascii="宋体" w:eastAsia="宋体" w:hAnsi="宋体" w:cs="宋体"/>
                <w:sz w:val="18"/>
                <w:szCs w:val="18"/>
              </w:rPr>
            </w:pPr>
            <w:r>
              <w:rPr>
                <w:rFonts w:ascii="宋体" w:eastAsia="宋体" w:hAnsi="宋体" w:cs="宋体" w:hint="eastAsia"/>
                <w:color w:val="333333"/>
                <w:spacing w:val="7"/>
                <w:sz w:val="18"/>
                <w:szCs w:val="18"/>
              </w:rPr>
              <w:t>9</w:t>
            </w:r>
            <w:r>
              <w:rPr>
                <w:rFonts w:ascii="宋体" w:eastAsia="宋体" w:hAnsi="宋体" w:cs="宋体" w:hint="eastAsia"/>
                <w:color w:val="333333"/>
                <w:spacing w:val="5"/>
                <w:sz w:val="18"/>
                <w:szCs w:val="18"/>
              </w:rPr>
              <w:t>8%</w:t>
            </w:r>
          </w:p>
        </w:tc>
        <w:tc>
          <w:tcPr>
            <w:tcW w:w="677" w:type="dxa"/>
            <w:tcBorders>
              <w:top w:val="single" w:sz="2" w:space="0" w:color="666666"/>
              <w:bottom w:val="single" w:sz="2" w:space="0" w:color="666666"/>
            </w:tcBorders>
          </w:tcPr>
          <w:p w:rsidR="00C01641" w:rsidRDefault="00C01641" w:rsidP="00C914E2">
            <w:pPr>
              <w:spacing w:before="203"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rsidR="00C01641" w:rsidRDefault="00C01641" w:rsidP="00C914E2">
            <w:pPr>
              <w:spacing w:before="203"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sz w:val="18"/>
                <w:szCs w:val="18"/>
              </w:rPr>
            </w:pPr>
            <w:r>
              <w:rPr>
                <w:rFonts w:ascii="宋体" w:eastAsia="宋体" w:hAnsi="宋体" w:cs="宋体" w:hint="eastAsia"/>
                <w:color w:val="333333"/>
                <w:spacing w:val="-2"/>
                <w:sz w:val="18"/>
                <w:szCs w:val="18"/>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94"/>
              <w:rPr>
                <w:rFonts w:ascii="宋体" w:eastAsia="宋体" w:hAnsi="宋体" w:cs="宋体"/>
                <w:sz w:val="18"/>
                <w:szCs w:val="18"/>
              </w:rPr>
            </w:pPr>
            <w:r>
              <w:rPr>
                <w:rFonts w:ascii="宋体" w:eastAsia="宋体" w:hAnsi="宋体" w:cs="宋体" w:hint="eastAsia"/>
                <w:color w:val="333333"/>
                <w:spacing w:val="9"/>
                <w:sz w:val="18"/>
                <w:szCs w:val="18"/>
              </w:rPr>
              <w:t>1</w:t>
            </w:r>
            <w:r>
              <w:rPr>
                <w:rFonts w:ascii="宋体" w:eastAsia="宋体" w:hAnsi="宋体" w:cs="宋体" w:hint="eastAsia"/>
                <w:color w:val="333333"/>
                <w:spacing w:val="6"/>
                <w:sz w:val="18"/>
                <w:szCs w:val="18"/>
              </w:rPr>
              <w:t>00.00</w:t>
            </w:r>
          </w:p>
        </w:tc>
        <w:tc>
          <w:tcPr>
            <w:tcW w:w="667" w:type="dxa"/>
            <w:tcBorders>
              <w:top w:val="single" w:sz="2" w:space="0" w:color="666666"/>
              <w:bottom w:val="single" w:sz="2" w:space="0" w:color="666666"/>
            </w:tcBorders>
          </w:tcPr>
          <w:p w:rsidR="00C01641" w:rsidRDefault="00C01641" w:rsidP="00C914E2">
            <w:pPr>
              <w:spacing w:before="117" w:line="181" w:lineRule="auto"/>
              <w:ind w:left="122"/>
              <w:rPr>
                <w:rFonts w:ascii="宋体" w:eastAsia="宋体" w:hAnsi="宋体" w:cs="宋体"/>
                <w:sz w:val="18"/>
                <w:szCs w:val="18"/>
              </w:rPr>
            </w:pPr>
            <w:r>
              <w:rPr>
                <w:rFonts w:ascii="宋体" w:eastAsia="宋体" w:hAnsi="宋体" w:cs="宋体" w:hint="eastAsia"/>
                <w:color w:val="333333"/>
                <w:spacing w:val="8"/>
                <w:sz w:val="18"/>
                <w:szCs w:val="18"/>
              </w:rPr>
              <w:t>99.9</w:t>
            </w:r>
            <w:r>
              <w:rPr>
                <w:rFonts w:ascii="宋体" w:eastAsia="宋体" w:hAnsi="宋体" w:cs="宋体" w:hint="eastAsia"/>
                <w:color w:val="333333"/>
                <w:spacing w:val="7"/>
                <w:sz w:val="18"/>
                <w:szCs w:val="18"/>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sz w:val="18"/>
                <w:szCs w:val="18"/>
              </w:rPr>
            </w:pPr>
          </w:p>
        </w:tc>
      </w:tr>
    </w:tbl>
    <w:p w:rsidR="00C01641" w:rsidRDefault="00C01641" w:rsidP="00C01641">
      <w:pPr>
        <w:spacing w:before="86" w:line="228" w:lineRule="auto"/>
        <w:ind w:left="52"/>
        <w:rPr>
          <w:rFonts w:ascii="宋体" w:eastAsia="宋体" w:hAnsi="宋体" w:cs="宋体"/>
          <w:color w:val="333333"/>
          <w:spacing w:val="2"/>
          <w:sz w:val="18"/>
          <w:szCs w:val="18"/>
        </w:rPr>
      </w:pPr>
      <w:r>
        <w:rPr>
          <w:rFonts w:ascii="宋体" w:eastAsia="宋体" w:hAnsi="宋体" w:cs="宋体" w:hint="eastAsia"/>
          <w:color w:val="333333"/>
          <w:spacing w:val="4"/>
          <w:sz w:val="18"/>
          <w:szCs w:val="18"/>
        </w:rPr>
        <w:t xml:space="preserve">于超群   </w:t>
      </w:r>
      <w:r>
        <w:rPr>
          <w:rFonts w:ascii="宋体" w:eastAsia="宋体" w:hAnsi="宋体" w:cs="宋体" w:hint="eastAsia"/>
          <w:color w:val="333333"/>
          <w:spacing w:val="2"/>
          <w:sz w:val="18"/>
          <w:szCs w:val="18"/>
        </w:rPr>
        <w:t xml:space="preserve">    2054535</w:t>
      </w:r>
    </w:p>
    <w:p w:rsidR="00C01641" w:rsidRDefault="00C01641" w:rsidP="00C01641">
      <w:pPr>
        <w:rPr>
          <w:rFonts w:ascii="宋体" w:eastAsia="宋体" w:hAnsi="宋体" w:cs="宋体"/>
          <w:color w:val="333333"/>
          <w:spacing w:val="2"/>
          <w:sz w:val="18"/>
          <w:szCs w:val="18"/>
        </w:rPr>
      </w:pPr>
      <w:r>
        <w:rPr>
          <w:rFonts w:ascii="宋体" w:eastAsia="宋体" w:hAnsi="宋体" w:cs="宋体" w:hint="eastAsia"/>
          <w:color w:val="333333"/>
          <w:spacing w:val="2"/>
          <w:sz w:val="18"/>
          <w:szCs w:val="18"/>
        </w:rP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8"/>
          <w:szCs w:val="18"/>
        </w:rPr>
        <w:t xml:space="preserve">2022 </w:t>
      </w:r>
      <w:r>
        <w:rPr>
          <w:rFonts w:ascii="仿宋" w:eastAsia="仿宋" w:hAnsi="仿宋" w:cs="仿宋"/>
          <w:color w:val="333333"/>
          <w:spacing w:val="4"/>
          <w:sz w:val="18"/>
          <w:szCs w:val="18"/>
        </w:rPr>
        <w:t>年</w:t>
      </w:r>
      <w:r>
        <w:rPr>
          <w:rFonts w:ascii="仿宋" w:eastAsia="仿宋" w:hAnsi="仿宋" w:cs="仿宋"/>
          <w:color w:val="333333"/>
          <w:spacing w:val="3"/>
          <w:sz w:val="18"/>
          <w:szCs w:val="18"/>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506"/>
        </w:trPr>
        <w:tc>
          <w:tcPr>
            <w:tcW w:w="1285" w:type="dxa"/>
            <w:gridSpan w:val="2"/>
            <w:tcBorders>
              <w:top w:val="single" w:sz="2" w:space="0" w:color="666666"/>
              <w:bottom w:val="single" w:sz="2" w:space="0" w:color="666666"/>
            </w:tcBorders>
            <w:vAlign w:val="center"/>
          </w:tcPr>
          <w:p w:rsidR="00C01641" w:rsidRDefault="00C01641" w:rsidP="00C914E2">
            <w:pPr>
              <w:spacing w:before="177"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92" w:line="226" w:lineRule="auto"/>
              <w:ind w:left="39" w:right="52" w:hanging="4"/>
              <w:jc w:val="center"/>
              <w:rPr>
                <w:rFonts w:ascii="宋体" w:eastAsia="宋体" w:hAnsi="宋体" w:cs="宋体"/>
              </w:rPr>
            </w:pPr>
            <w:r>
              <w:rPr>
                <w:rFonts w:ascii="宋体" w:eastAsia="宋体" w:hAnsi="宋体" w:cs="宋体" w:hint="eastAsia"/>
                <w:color w:val="333333"/>
                <w:spacing w:val="8"/>
              </w:rPr>
              <w:t>2022年度医疗保健工作经费 (重大活动医疗保障和领导干部 、人才</w:t>
            </w:r>
            <w:r>
              <w:rPr>
                <w:rFonts w:ascii="宋体" w:eastAsia="宋体" w:hAnsi="宋体" w:cs="宋体" w:hint="eastAsia"/>
                <w:color w:val="333333"/>
                <w:spacing w:val="7"/>
              </w:rPr>
              <w:t>体</w:t>
            </w:r>
            <w:r>
              <w:rPr>
                <w:rFonts w:ascii="宋体" w:eastAsia="宋体" w:hAnsi="宋体" w:cs="宋体" w:hint="eastAsia"/>
                <w:color w:val="333333"/>
              </w:rPr>
              <w:t xml:space="preserve"> </w:t>
            </w:r>
            <w:r>
              <w:rPr>
                <w:rFonts w:ascii="宋体" w:eastAsia="宋体" w:hAnsi="宋体" w:cs="宋体" w:hint="eastAsia"/>
                <w:color w:val="333333"/>
                <w:spacing w:val="-6"/>
              </w:rPr>
              <w:t>检</w:t>
            </w:r>
            <w:r>
              <w:rPr>
                <w:rFonts w:ascii="宋体" w:eastAsia="宋体" w:hAnsi="宋体" w:cs="宋体" w:hint="eastAsia"/>
                <w:color w:val="333333"/>
                <w:spacing w:val="-4"/>
              </w:rPr>
              <w:t>)</w:t>
            </w:r>
          </w:p>
        </w:tc>
        <w:tc>
          <w:tcPr>
            <w:tcW w:w="1516" w:type="dxa"/>
            <w:tcBorders>
              <w:top w:val="single" w:sz="2" w:space="0" w:color="666666"/>
              <w:bottom w:val="single" w:sz="2" w:space="0" w:color="666666"/>
            </w:tcBorders>
            <w:vAlign w:val="center"/>
          </w:tcPr>
          <w:p w:rsidR="00C01641" w:rsidRDefault="00C01641" w:rsidP="00C914E2">
            <w:pPr>
              <w:spacing w:before="91" w:line="227" w:lineRule="auto"/>
              <w:ind w:left="281" w:right="277" w:firstLine="80"/>
              <w:jc w:val="center"/>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rsidR="00C01641" w:rsidRDefault="00C01641" w:rsidP="00C914E2">
            <w:pPr>
              <w:spacing w:before="236"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2"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C01641" w:rsidRDefault="00C01641" w:rsidP="00C914E2">
            <w:pPr>
              <w:spacing w:before="162"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1"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C01641" w:rsidRDefault="00C01641" w:rsidP="00C914E2">
            <w:pPr>
              <w:spacing w:before="166" w:line="184" w:lineRule="auto"/>
              <w:ind w:left="541"/>
              <w:rPr>
                <w:rFonts w:ascii="宋体" w:eastAsia="宋体" w:hAnsi="宋体" w:cs="宋体"/>
              </w:rPr>
            </w:pPr>
            <w:r>
              <w:rPr>
                <w:rFonts w:ascii="宋体" w:eastAsia="宋体" w:hAnsi="宋体" w:cs="宋体" w:hint="eastAsia"/>
                <w:color w:val="333333"/>
                <w:spacing w:val="9"/>
              </w:rPr>
              <w:t>1</w:t>
            </w:r>
            <w:r>
              <w:rPr>
                <w:rFonts w:ascii="宋体" w:eastAsia="宋体" w:hAnsi="宋体" w:cs="宋体" w:hint="eastAsia"/>
                <w:color w:val="333333"/>
                <w:spacing w:val="6"/>
              </w:rPr>
              <w:t>10.00</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rPr>
              <w:t>110.00</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rPr>
              <w:t>110.00</w:t>
            </w:r>
          </w:p>
        </w:tc>
        <w:tc>
          <w:tcPr>
            <w:tcW w:w="914" w:type="dxa"/>
            <w:tcBorders>
              <w:top w:val="single" w:sz="2" w:space="0" w:color="666666"/>
              <w:bottom w:val="single" w:sz="2" w:space="0" w:color="666666"/>
            </w:tcBorders>
          </w:tcPr>
          <w:p w:rsidR="00C01641" w:rsidRDefault="00C01641" w:rsidP="00C914E2">
            <w:pPr>
              <w:spacing w:before="166"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100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3"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110</w:t>
            </w: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110.00</w:t>
            </w: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110.00</w:t>
            </w: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2"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3"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36"/>
              <w:rPr>
                <w:rFonts w:ascii="宋体" w:eastAsia="宋体" w:hAnsi="宋体" w:cs="宋体"/>
              </w:rPr>
            </w:pPr>
            <w:r>
              <w:rPr>
                <w:rFonts w:ascii="宋体" w:eastAsia="宋体" w:hAnsi="宋体" w:cs="宋体" w:hint="eastAsia"/>
                <w:color w:val="333333"/>
                <w:spacing w:val="16"/>
              </w:rPr>
              <w:t>度体标</w:t>
            </w:r>
          </w:p>
          <w:p w:rsidR="00C01641" w:rsidRDefault="00C01641" w:rsidP="00C914E2">
            <w:pPr>
              <w:spacing w:line="199" w:lineRule="auto"/>
              <w:ind w:left="336"/>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rsidTr="00C914E2">
        <w:trPr>
          <w:trHeight w:val="849"/>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89" w:line="212" w:lineRule="auto"/>
              <w:ind w:left="37" w:right="106" w:firstLine="6"/>
              <w:rPr>
                <w:rFonts w:ascii="宋体" w:eastAsia="宋体" w:hAnsi="宋体" w:cs="宋体"/>
              </w:rPr>
            </w:pPr>
            <w:r>
              <w:rPr>
                <w:rFonts w:ascii="宋体" w:eastAsia="宋体" w:hAnsi="宋体" w:cs="宋体" w:hint="eastAsia"/>
                <w:color w:val="333333"/>
                <w:spacing w:val="-2"/>
              </w:rPr>
              <w:t>1.1.完成廉政教育基地 、</w:t>
            </w:r>
            <w:r>
              <w:rPr>
                <w:rFonts w:ascii="宋体" w:eastAsia="宋体" w:hAnsi="宋体" w:cs="宋体" w:hint="eastAsia"/>
                <w:color w:val="333333"/>
                <w:spacing w:val="-1"/>
              </w:rPr>
              <w:t>御道 口雪上训练基地 、 国家 、省 、市级各项活动等医疗</w:t>
            </w:r>
            <w:r>
              <w:rPr>
                <w:rFonts w:ascii="宋体" w:eastAsia="宋体" w:hAnsi="宋体" w:cs="宋体" w:hint="eastAsia"/>
                <w:color w:val="333333"/>
              </w:rPr>
              <w:t xml:space="preserve"> </w:t>
            </w:r>
            <w:r>
              <w:rPr>
                <w:rFonts w:ascii="宋体" w:eastAsia="宋体" w:hAnsi="宋体" w:cs="宋体" w:hint="eastAsia"/>
                <w:color w:val="333333"/>
                <w:spacing w:val="8"/>
              </w:rPr>
              <w:t>保障任</w:t>
            </w:r>
            <w:r>
              <w:rPr>
                <w:rFonts w:ascii="宋体" w:eastAsia="宋体" w:hAnsi="宋体" w:cs="宋体" w:hint="eastAsia"/>
                <w:color w:val="333333"/>
                <w:spacing w:val="7"/>
              </w:rPr>
              <w:t>务</w:t>
            </w:r>
            <w:r>
              <w:rPr>
                <w:rFonts w:ascii="宋体" w:eastAsia="宋体" w:hAnsi="宋体" w:cs="宋体" w:hint="eastAsia"/>
                <w:color w:val="333333"/>
                <w:spacing w:val="4"/>
              </w:rPr>
              <w:t>完成率100%； 做到服务环节优化 ，确保服务保障到位 ，为干部提供全面</w:t>
            </w:r>
            <w:r>
              <w:rPr>
                <w:rFonts w:ascii="宋体" w:eastAsia="宋体" w:hAnsi="宋体" w:cs="宋体" w:hint="eastAsia"/>
                <w:color w:val="333333"/>
              </w:rPr>
              <w:t xml:space="preserve"> </w:t>
            </w:r>
            <w:r>
              <w:rPr>
                <w:rFonts w:ascii="宋体" w:eastAsia="宋体" w:hAnsi="宋体" w:cs="宋体" w:hint="eastAsia"/>
                <w:color w:val="333333"/>
                <w:spacing w:val="6"/>
              </w:rPr>
              <w:t>优质的服务。</w:t>
            </w:r>
          </w:p>
          <w:p w:rsidR="00C01641" w:rsidRDefault="00C01641" w:rsidP="00C914E2">
            <w:pPr>
              <w:spacing w:line="197" w:lineRule="exact"/>
              <w:ind w:left="34"/>
              <w:rPr>
                <w:rFonts w:ascii="宋体" w:eastAsia="宋体" w:hAnsi="宋体" w:cs="宋体"/>
              </w:rPr>
            </w:pPr>
            <w:r>
              <w:rPr>
                <w:rFonts w:ascii="宋体" w:eastAsia="宋体" w:hAnsi="宋体" w:cs="宋体" w:hint="eastAsia"/>
                <w:color w:val="333333"/>
                <w:spacing w:val="14"/>
                <w:position w:val="1"/>
              </w:rPr>
              <w:t>2</w:t>
            </w:r>
            <w:r>
              <w:rPr>
                <w:rFonts w:ascii="宋体" w:eastAsia="宋体" w:hAnsi="宋体" w:cs="宋体" w:hint="eastAsia"/>
                <w:color w:val="333333"/>
                <w:spacing w:val="10"/>
                <w:position w:val="1"/>
              </w:rPr>
              <w:t>.重大活动开展和领导干部疫情防控覆盖率100%。</w:t>
            </w:r>
          </w:p>
        </w:tc>
        <w:tc>
          <w:tcPr>
            <w:tcW w:w="4521" w:type="dxa"/>
            <w:gridSpan w:val="4"/>
            <w:tcBorders>
              <w:top w:val="single" w:sz="2" w:space="0" w:color="666666"/>
              <w:bottom w:val="single" w:sz="2" w:space="0" w:color="666666"/>
            </w:tcBorders>
          </w:tcPr>
          <w:p w:rsidR="00C01641" w:rsidRDefault="00C01641" w:rsidP="00C914E2">
            <w:pPr>
              <w:rPr>
                <w:rFonts w:ascii="宋体" w:eastAsia="宋体" w:hAnsi="宋体" w:cs="宋体"/>
              </w:rPr>
            </w:pPr>
          </w:p>
          <w:p w:rsidR="00C01641" w:rsidRDefault="00C01641" w:rsidP="00C914E2">
            <w:pPr>
              <w:ind w:firstLineChars="100" w:firstLine="210"/>
              <w:rPr>
                <w:rFonts w:ascii="宋体" w:eastAsia="宋体" w:hAnsi="宋体" w:cs="宋体"/>
              </w:rPr>
            </w:pPr>
            <w:r>
              <w:rPr>
                <w:rFonts w:ascii="宋体" w:eastAsia="宋体" w:hAnsi="宋体" w:cs="宋体" w:hint="eastAsia"/>
              </w:rPr>
              <w:t>市</w:t>
            </w:r>
            <w:r>
              <w:rPr>
                <w:rFonts w:ascii="宋体" w:eastAsia="宋体" w:hAnsi="宋体" w:cs="宋体"/>
              </w:rPr>
              <w:t>直保健对象健康体检、健康干预、专家会诊、市外转诊400余人次；重大活动、重要会议医疗保障任务</w:t>
            </w:r>
            <w:r>
              <w:rPr>
                <w:rFonts w:ascii="宋体" w:eastAsia="宋体" w:hAnsi="宋体" w:cs="宋体" w:hint="eastAsia"/>
              </w:rPr>
              <w:t>80</w:t>
            </w:r>
            <w:r>
              <w:rPr>
                <w:rFonts w:ascii="宋体" w:eastAsia="宋体" w:hAnsi="宋体" w:cs="宋体"/>
              </w:rPr>
              <w:t>余次</w:t>
            </w:r>
            <w:r>
              <w:rPr>
                <w:rFonts w:ascii="宋体" w:eastAsia="宋体" w:hAnsi="宋体" w:cs="宋体" w:hint="eastAsia"/>
              </w:rPr>
              <w:t>。</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2"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172"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C01641" w:rsidRDefault="00C01641" w:rsidP="00C914E2">
            <w:pPr>
              <w:spacing w:before="161" w:line="221" w:lineRule="auto"/>
              <w:ind w:left="41"/>
              <w:rPr>
                <w:rFonts w:ascii="宋体" w:eastAsia="宋体" w:hAnsi="宋体" w:cs="宋体"/>
              </w:rPr>
            </w:pPr>
            <w:r>
              <w:rPr>
                <w:rFonts w:ascii="宋体" w:eastAsia="宋体" w:hAnsi="宋体" w:cs="宋体" w:hint="eastAsia"/>
                <w:color w:val="333333"/>
                <w:spacing w:val="6"/>
              </w:rPr>
              <w:t>体检人数</w:t>
            </w:r>
          </w:p>
        </w:tc>
        <w:tc>
          <w:tcPr>
            <w:tcW w:w="1258" w:type="dxa"/>
            <w:tcBorders>
              <w:top w:val="single" w:sz="2" w:space="0" w:color="666666"/>
              <w:bottom w:val="single" w:sz="2" w:space="0" w:color="666666"/>
            </w:tcBorders>
          </w:tcPr>
          <w:p w:rsidR="00C01641" w:rsidRDefault="00C01641" w:rsidP="00C914E2">
            <w:pPr>
              <w:spacing w:before="86" w:line="226" w:lineRule="auto"/>
              <w:ind w:left="44" w:right="95" w:firstLine="2"/>
              <w:rPr>
                <w:rFonts w:ascii="宋体" w:eastAsia="宋体" w:hAnsi="宋体" w:cs="宋体"/>
              </w:rPr>
            </w:pPr>
            <w:r>
              <w:rPr>
                <w:rFonts w:ascii="宋体" w:eastAsia="宋体" w:hAnsi="宋体" w:cs="宋体" w:hint="eastAsia"/>
                <w:color w:val="333333"/>
                <w:spacing w:val="8"/>
              </w:rPr>
              <w:t>全市干部人才</w:t>
            </w:r>
            <w:r>
              <w:rPr>
                <w:rFonts w:ascii="宋体" w:eastAsia="宋体" w:hAnsi="宋体" w:cs="宋体" w:hint="eastAsia"/>
                <w:color w:val="333333"/>
                <w:spacing w:val="7"/>
              </w:rPr>
              <w:t>体</w:t>
            </w:r>
            <w:r>
              <w:rPr>
                <w:rFonts w:ascii="宋体" w:eastAsia="宋体" w:hAnsi="宋体" w:cs="宋体" w:hint="eastAsia"/>
                <w:color w:val="333333"/>
              </w:rPr>
              <w:t xml:space="preserve"> 检</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400人次</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C01641" w:rsidRDefault="00C01641" w:rsidP="00C914E2">
            <w:pPr>
              <w:spacing w:before="86" w:line="221" w:lineRule="auto"/>
              <w:ind w:left="40"/>
              <w:rPr>
                <w:rFonts w:ascii="宋体" w:eastAsia="宋体" w:hAnsi="宋体" w:cs="宋体"/>
              </w:rPr>
            </w:pPr>
            <w:r>
              <w:rPr>
                <w:rFonts w:ascii="宋体" w:eastAsia="宋体" w:hAnsi="宋体" w:cs="宋体" w:hint="eastAsia"/>
                <w:color w:val="333333"/>
                <w:spacing w:val="11"/>
              </w:rPr>
              <w:t>应</w:t>
            </w:r>
            <w:proofErr w:type="gramStart"/>
            <w:r>
              <w:rPr>
                <w:rFonts w:ascii="宋体" w:eastAsia="宋体" w:hAnsi="宋体" w:cs="宋体" w:hint="eastAsia"/>
                <w:color w:val="333333"/>
                <w:spacing w:val="8"/>
              </w:rPr>
              <w:t>检人数</w:t>
            </w:r>
            <w:proofErr w:type="gramEnd"/>
            <w:r>
              <w:rPr>
                <w:rFonts w:ascii="宋体" w:eastAsia="宋体" w:hAnsi="宋体" w:cs="宋体" w:hint="eastAsia"/>
                <w:color w:val="333333"/>
                <w:spacing w:val="8"/>
              </w:rPr>
              <w:t>覆盖率</w:t>
            </w:r>
          </w:p>
        </w:tc>
        <w:tc>
          <w:tcPr>
            <w:tcW w:w="1258" w:type="dxa"/>
            <w:tcBorders>
              <w:top w:val="single" w:sz="2" w:space="0" w:color="666666"/>
              <w:bottom w:val="single" w:sz="2" w:space="0" w:color="666666"/>
            </w:tcBorders>
          </w:tcPr>
          <w:p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rPr>
              <w:t>1</w:t>
            </w:r>
            <w:r>
              <w:rPr>
                <w:rFonts w:ascii="宋体" w:eastAsia="宋体" w:hAnsi="宋体" w:cs="宋体" w:hint="eastAsia"/>
                <w:color w:val="333333"/>
                <w:spacing w:val="4"/>
              </w:rPr>
              <w:t>00%</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3"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173"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C01641" w:rsidRDefault="00C01641" w:rsidP="00C914E2">
            <w:pPr>
              <w:spacing w:before="88" w:line="226" w:lineRule="auto"/>
              <w:ind w:left="44" w:right="182" w:firstLine="9"/>
              <w:rPr>
                <w:rFonts w:ascii="宋体" w:eastAsia="宋体" w:hAnsi="宋体" w:cs="宋体"/>
              </w:rPr>
            </w:pPr>
            <w:r>
              <w:rPr>
                <w:rFonts w:ascii="宋体" w:eastAsia="宋体" w:hAnsi="宋体" w:cs="宋体" w:hint="eastAsia"/>
                <w:color w:val="333333"/>
                <w:spacing w:val="9"/>
              </w:rPr>
              <w:t>医疗保障任务及重大活动完</w:t>
            </w:r>
            <w:r>
              <w:rPr>
                <w:rFonts w:ascii="宋体" w:eastAsia="宋体" w:hAnsi="宋体" w:cs="宋体" w:hint="eastAsia"/>
                <w:color w:val="333333"/>
                <w:spacing w:val="6"/>
              </w:rPr>
              <w:t>成</w:t>
            </w:r>
            <w:r>
              <w:rPr>
                <w:rFonts w:ascii="宋体" w:eastAsia="宋体" w:hAnsi="宋体" w:cs="宋体" w:hint="eastAsia"/>
                <w:color w:val="333333"/>
              </w:rPr>
              <w:t xml:space="preserve"> </w:t>
            </w:r>
            <w:r>
              <w:rPr>
                <w:rFonts w:ascii="宋体" w:eastAsia="宋体" w:hAnsi="宋体" w:cs="宋体" w:hint="eastAsia"/>
                <w:color w:val="333333"/>
                <w:spacing w:val="6"/>
              </w:rPr>
              <w:t>工</w:t>
            </w:r>
            <w:r>
              <w:rPr>
                <w:rFonts w:ascii="宋体" w:eastAsia="宋体" w:hAnsi="宋体" w:cs="宋体" w:hint="eastAsia"/>
                <w:color w:val="333333"/>
                <w:spacing w:val="5"/>
              </w:rPr>
              <w:t>作及时</w:t>
            </w:r>
          </w:p>
        </w:tc>
        <w:tc>
          <w:tcPr>
            <w:tcW w:w="1258" w:type="dxa"/>
            <w:tcBorders>
              <w:top w:val="single" w:sz="2" w:space="0" w:color="666666"/>
              <w:bottom w:val="single" w:sz="2" w:space="0" w:color="666666"/>
            </w:tcBorders>
          </w:tcPr>
          <w:p w:rsidR="00C01641" w:rsidRDefault="00C01641" w:rsidP="00C914E2">
            <w:pPr>
              <w:spacing w:before="162" w:line="224" w:lineRule="auto"/>
              <w:ind w:left="44"/>
              <w:rPr>
                <w:rFonts w:ascii="宋体" w:eastAsia="宋体" w:hAnsi="宋体" w:cs="宋体"/>
              </w:rPr>
            </w:pPr>
            <w:r>
              <w:rPr>
                <w:rFonts w:ascii="宋体" w:eastAsia="宋体" w:hAnsi="宋体" w:cs="宋体" w:hint="eastAsia"/>
                <w:color w:val="333333"/>
              </w:rPr>
              <w:t>及时</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年底前已完成</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rsidR="00C01641" w:rsidRDefault="00C01641" w:rsidP="00C914E2">
            <w:pPr>
              <w:spacing w:before="99"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C01641" w:rsidRDefault="00C01641" w:rsidP="00C914E2">
            <w:pPr>
              <w:spacing w:before="88" w:line="222" w:lineRule="auto"/>
              <w:ind w:left="40"/>
              <w:rPr>
                <w:rFonts w:ascii="宋体" w:eastAsia="宋体" w:hAnsi="宋体" w:cs="宋体"/>
              </w:rPr>
            </w:pPr>
            <w:r>
              <w:rPr>
                <w:rFonts w:ascii="宋体" w:eastAsia="宋体" w:hAnsi="宋体" w:cs="宋体" w:hint="eastAsia"/>
                <w:color w:val="333333"/>
                <w:spacing w:val="10"/>
              </w:rPr>
              <w:t>按</w:t>
            </w:r>
            <w:r>
              <w:rPr>
                <w:rFonts w:ascii="宋体" w:eastAsia="宋体" w:hAnsi="宋体" w:cs="宋体" w:hint="eastAsia"/>
                <w:color w:val="333333"/>
                <w:spacing w:val="9"/>
              </w:rPr>
              <w:t>年度方案控制成本</w:t>
            </w:r>
          </w:p>
        </w:tc>
        <w:tc>
          <w:tcPr>
            <w:tcW w:w="1258" w:type="dxa"/>
            <w:tcBorders>
              <w:top w:val="single" w:sz="2" w:space="0" w:color="666666"/>
              <w:bottom w:val="single" w:sz="2" w:space="0" w:color="666666"/>
            </w:tcBorders>
          </w:tcPr>
          <w:p w:rsidR="00C01641" w:rsidRDefault="00C01641" w:rsidP="00C914E2">
            <w:pPr>
              <w:spacing w:before="88" w:line="227" w:lineRule="auto"/>
              <w:ind w:left="49"/>
              <w:rPr>
                <w:rFonts w:ascii="宋体" w:eastAsia="宋体" w:hAnsi="宋体" w:cs="宋体"/>
              </w:rPr>
            </w:pPr>
            <w:r>
              <w:rPr>
                <w:rFonts w:ascii="宋体" w:eastAsia="宋体" w:hAnsi="宋体" w:cs="宋体" w:hint="eastAsia"/>
                <w:color w:val="333333"/>
                <w:spacing w:val="10"/>
              </w:rPr>
              <w:t>≤</w:t>
            </w:r>
            <w:r>
              <w:rPr>
                <w:rFonts w:ascii="宋体" w:eastAsia="宋体" w:hAnsi="宋体" w:cs="宋体" w:hint="eastAsia"/>
                <w:color w:val="333333"/>
                <w:spacing w:val="6"/>
              </w:rPr>
              <w:t>200万元</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110万元</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C01641" w:rsidRDefault="00C01641" w:rsidP="00C914E2">
            <w:pPr>
              <w:spacing w:before="89" w:line="222" w:lineRule="auto"/>
              <w:ind w:left="41"/>
              <w:rPr>
                <w:rFonts w:ascii="宋体" w:eastAsia="宋体" w:hAnsi="宋体" w:cs="宋体"/>
              </w:rPr>
            </w:pPr>
            <w:r>
              <w:rPr>
                <w:rFonts w:ascii="宋体" w:eastAsia="宋体" w:hAnsi="宋体" w:cs="宋体" w:hint="eastAsia"/>
                <w:color w:val="333333"/>
                <w:spacing w:val="16"/>
              </w:rPr>
              <w:t>保</w:t>
            </w:r>
            <w:r>
              <w:rPr>
                <w:rFonts w:ascii="宋体" w:eastAsia="宋体" w:hAnsi="宋体" w:cs="宋体" w:hint="eastAsia"/>
                <w:color w:val="333333"/>
                <w:spacing w:val="9"/>
              </w:rPr>
              <w:t>障相关重大活动顺利完成</w:t>
            </w:r>
          </w:p>
        </w:tc>
        <w:tc>
          <w:tcPr>
            <w:tcW w:w="1258" w:type="dxa"/>
            <w:tcBorders>
              <w:top w:val="single" w:sz="2" w:space="0" w:color="666666"/>
              <w:bottom w:val="single" w:sz="2" w:space="0" w:color="666666"/>
            </w:tcBorders>
          </w:tcPr>
          <w:p w:rsidR="00C01641" w:rsidRDefault="00C01641" w:rsidP="00C914E2">
            <w:pPr>
              <w:spacing w:before="89" w:line="223" w:lineRule="auto"/>
              <w:ind w:left="43"/>
              <w:rPr>
                <w:rFonts w:ascii="宋体" w:eastAsia="宋体" w:hAnsi="宋体" w:cs="宋体"/>
              </w:rPr>
            </w:pPr>
            <w:r>
              <w:rPr>
                <w:rFonts w:ascii="宋体" w:eastAsia="宋体" w:hAnsi="宋体" w:cs="宋体" w:hint="eastAsia"/>
                <w:color w:val="333333"/>
                <w:spacing w:val="6"/>
              </w:rPr>
              <w:t>顺利完成</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顺利完成</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tcPr>
          <w:p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12"/>
              </w:rPr>
              <w:t>服</w:t>
            </w:r>
            <w:r>
              <w:rPr>
                <w:rFonts w:ascii="宋体" w:eastAsia="宋体" w:hAnsi="宋体" w:cs="宋体" w:hint="eastAsia"/>
                <w:color w:val="333333"/>
                <w:spacing w:val="8"/>
              </w:rPr>
              <w:t>务对象满意度</w:t>
            </w:r>
          </w:p>
        </w:tc>
        <w:tc>
          <w:tcPr>
            <w:tcW w:w="1258" w:type="dxa"/>
            <w:tcBorders>
              <w:top w:val="single" w:sz="2" w:space="0" w:color="666666"/>
              <w:bottom w:val="single" w:sz="2" w:space="0" w:color="666666"/>
            </w:tcBorders>
          </w:tcPr>
          <w:p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99%</w:t>
            </w: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rPr>
              <w:t>100.0</w:t>
            </w:r>
            <w:r>
              <w:rPr>
                <w:rFonts w:ascii="宋体" w:eastAsia="宋体" w:hAnsi="宋体" w:cs="宋体" w:hint="eastAsia"/>
                <w:color w:val="333333"/>
                <w:spacing w:val="6"/>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color w:val="333333"/>
                <w:spacing w:val="10"/>
                <w:szCs w:val="21"/>
              </w:rPr>
              <w:t>2022年度职业卫生业务</w:t>
            </w:r>
            <w:r>
              <w:rPr>
                <w:rFonts w:ascii="宋体" w:eastAsia="宋体" w:hAnsi="宋体" w:cs="宋体" w:hint="eastAsia"/>
                <w:color w:val="333333"/>
                <w:spacing w:val="9"/>
                <w:szCs w:val="21"/>
              </w:rPr>
              <w:t>费</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color w:val="333333"/>
                <w:spacing w:val="7"/>
                <w:szCs w:val="21"/>
              </w:rPr>
              <w:t>5</w:t>
            </w:r>
            <w:r>
              <w:rPr>
                <w:rFonts w:ascii="宋体" w:eastAsia="宋体" w:hAnsi="宋体" w:cs="宋体" w:hint="eastAsia"/>
                <w:color w:val="333333"/>
                <w:spacing w:val="6"/>
                <w:szCs w:val="21"/>
              </w:rPr>
              <w:t>.00</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szCs w:val="21"/>
              </w:rPr>
              <w:t>5.0</w:t>
            </w:r>
            <w:r>
              <w:rPr>
                <w:rFonts w:ascii="宋体" w:eastAsia="宋体" w:hAnsi="宋体" w:cs="宋体" w:hint="eastAsia"/>
                <w:color w:val="333333"/>
                <w:spacing w:val="6"/>
                <w:szCs w:val="21"/>
              </w:rPr>
              <w:t>0</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szCs w:val="21"/>
              </w:rPr>
              <w:t>5.0</w:t>
            </w:r>
            <w:r>
              <w:rPr>
                <w:rFonts w:ascii="宋体" w:eastAsia="宋体" w:hAnsi="宋体" w:cs="宋体" w:hint="eastAsia"/>
                <w:color w:val="333333"/>
                <w:spacing w:val="6"/>
                <w:szCs w:val="21"/>
              </w:rPr>
              <w:t>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vAlign w:val="center"/>
          </w:tcPr>
          <w:p w:rsidR="00C01641" w:rsidRDefault="00C01641" w:rsidP="00C914E2">
            <w:pPr>
              <w:spacing w:before="141" w:line="242" w:lineRule="auto"/>
              <w:jc w:val="center"/>
              <w:rPr>
                <w:rFonts w:ascii="宋体" w:eastAsia="宋体" w:hAnsi="宋体" w:cs="宋体"/>
              </w:rPr>
            </w:pPr>
            <w:r>
              <w:rPr>
                <w:rFonts w:ascii="宋体" w:eastAsia="宋体" w:hAnsi="宋体" w:cs="宋体" w:hint="eastAsia"/>
                <w:color w:val="333333"/>
                <w:spacing w:val="3"/>
                <w:szCs w:val="21"/>
              </w:rPr>
              <w:t>100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62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51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vAlign w:val="center"/>
          </w:tcPr>
          <w:p w:rsidR="00C01641" w:rsidRDefault="00C01641" w:rsidP="00C914E2">
            <w:pPr>
              <w:spacing w:before="163" w:line="242" w:lineRule="auto"/>
              <w:jc w:val="center"/>
              <w:rPr>
                <w:rFonts w:ascii="宋体" w:eastAsia="宋体" w:hAnsi="宋体" w:cs="宋体"/>
              </w:rPr>
            </w:pPr>
            <w:r>
              <w:rPr>
                <w:rFonts w:ascii="宋体" w:eastAsia="宋体" w:hAnsi="宋体" w:cs="宋体" w:hint="eastAsia"/>
                <w:color w:val="333333"/>
                <w:spacing w:val="3"/>
                <w:szCs w:val="21"/>
              </w:rPr>
              <w:t>100%</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62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51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62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51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1.</w:t>
            </w:r>
            <w:r>
              <w:rPr>
                <w:rFonts w:ascii="宋体" w:eastAsia="宋体" w:hAnsi="宋体" w:cs="宋体" w:hint="eastAsia"/>
                <w:color w:val="333333"/>
                <w:spacing w:val="14"/>
                <w:szCs w:val="21"/>
              </w:rPr>
              <w:t>1</w:t>
            </w:r>
            <w:r>
              <w:rPr>
                <w:rFonts w:ascii="宋体" w:eastAsia="宋体" w:hAnsi="宋体" w:cs="宋体" w:hint="eastAsia"/>
                <w:color w:val="333333"/>
                <w:spacing w:val="10"/>
                <w:szCs w:val="21"/>
              </w:rPr>
              <w:t>.提升存在职业病危害因素的生产经营单位职业卫生管理水平 2.使接触职业</w:t>
            </w:r>
            <w:r>
              <w:rPr>
                <w:rFonts w:ascii="宋体" w:eastAsia="宋体" w:hAnsi="宋体" w:cs="宋体" w:hint="eastAsia"/>
                <w:color w:val="333333"/>
                <w:szCs w:val="21"/>
              </w:rPr>
              <w:t xml:space="preserve"> </w:t>
            </w:r>
            <w:r>
              <w:rPr>
                <w:rFonts w:ascii="宋体" w:eastAsia="宋体" w:hAnsi="宋体" w:cs="宋体" w:hint="eastAsia"/>
                <w:color w:val="333333"/>
                <w:spacing w:val="15"/>
                <w:szCs w:val="21"/>
              </w:rPr>
              <w:t>病</w:t>
            </w:r>
            <w:r>
              <w:rPr>
                <w:rFonts w:ascii="宋体" w:eastAsia="宋体" w:hAnsi="宋体" w:cs="宋体" w:hint="eastAsia"/>
                <w:color w:val="333333"/>
                <w:spacing w:val="10"/>
                <w:szCs w:val="21"/>
              </w:rPr>
              <w:t>危害的从业人员的健康权益得到有效保障</w:t>
            </w:r>
          </w:p>
        </w:tc>
        <w:tc>
          <w:tcPr>
            <w:tcW w:w="4521" w:type="dxa"/>
            <w:gridSpan w:val="4"/>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按目标完成</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spacing w:before="86" w:line="221" w:lineRule="auto"/>
              <w:ind w:left="41"/>
              <w:rPr>
                <w:rFonts w:ascii="宋体" w:eastAsia="宋体" w:hAnsi="宋体" w:cs="宋体"/>
              </w:rPr>
            </w:pPr>
            <w:r>
              <w:rPr>
                <w:rFonts w:ascii="宋体" w:eastAsia="宋体" w:hAnsi="宋体" w:cs="宋体" w:hint="eastAsia"/>
                <w:color w:val="333333"/>
                <w:spacing w:val="8"/>
                <w:szCs w:val="21"/>
              </w:rPr>
              <w:t>检查企业数</w:t>
            </w:r>
            <w:r>
              <w:rPr>
                <w:rFonts w:ascii="宋体" w:eastAsia="宋体" w:hAnsi="宋体" w:cs="宋体" w:hint="eastAsia"/>
                <w:color w:val="333333"/>
                <w:spacing w:val="6"/>
                <w:szCs w:val="21"/>
              </w:rPr>
              <w:t>量</w:t>
            </w:r>
          </w:p>
        </w:tc>
        <w:tc>
          <w:tcPr>
            <w:tcW w:w="1258" w:type="dxa"/>
            <w:tcBorders>
              <w:top w:val="single" w:sz="2" w:space="0" w:color="666666"/>
              <w:bottom w:val="single" w:sz="2" w:space="0" w:color="666666"/>
            </w:tcBorders>
          </w:tcPr>
          <w:p w:rsidR="00C01641" w:rsidRDefault="00C01641" w:rsidP="00C914E2">
            <w:pPr>
              <w:spacing w:before="86" w:line="224" w:lineRule="auto"/>
              <w:ind w:left="53"/>
              <w:rPr>
                <w:rFonts w:ascii="宋体" w:eastAsia="宋体" w:hAnsi="宋体" w:cs="宋体"/>
              </w:rPr>
            </w:pPr>
            <w:r>
              <w:rPr>
                <w:rFonts w:ascii="宋体" w:eastAsia="宋体" w:hAnsi="宋体" w:cs="宋体" w:hint="eastAsia"/>
                <w:color w:val="333333"/>
                <w:spacing w:val="5"/>
                <w:szCs w:val="21"/>
              </w:rPr>
              <w:t>≥</w:t>
            </w:r>
            <w:r>
              <w:rPr>
                <w:rFonts w:ascii="宋体" w:eastAsia="宋体" w:hAnsi="宋体" w:cs="宋体" w:hint="eastAsia"/>
                <w:color w:val="333333"/>
                <w:spacing w:val="3"/>
                <w:szCs w:val="21"/>
              </w:rPr>
              <w:t>20家</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20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spacing w:before="86" w:line="221" w:lineRule="auto"/>
              <w:ind w:left="40"/>
              <w:rPr>
                <w:rFonts w:ascii="宋体" w:eastAsia="宋体" w:hAnsi="宋体" w:cs="宋体"/>
              </w:rPr>
            </w:pPr>
            <w:r>
              <w:rPr>
                <w:rFonts w:ascii="宋体" w:eastAsia="宋体" w:hAnsi="宋体" w:cs="宋体" w:hint="eastAsia"/>
                <w:color w:val="333333"/>
                <w:spacing w:val="12"/>
                <w:szCs w:val="21"/>
              </w:rPr>
              <w:t>被</w:t>
            </w:r>
            <w:r>
              <w:rPr>
                <w:rFonts w:ascii="宋体" w:eastAsia="宋体" w:hAnsi="宋体" w:cs="宋体" w:hint="eastAsia"/>
                <w:color w:val="333333"/>
                <w:spacing w:val="9"/>
                <w:szCs w:val="21"/>
              </w:rPr>
              <w:t>检查企业整改完成率</w:t>
            </w:r>
          </w:p>
        </w:tc>
        <w:tc>
          <w:tcPr>
            <w:tcW w:w="1258" w:type="dxa"/>
            <w:tcBorders>
              <w:top w:val="single" w:sz="2" w:space="0" w:color="666666"/>
              <w:bottom w:val="single" w:sz="2" w:space="0" w:color="666666"/>
            </w:tcBorders>
          </w:tcPr>
          <w:p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74"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spacing w:before="163" w:line="220" w:lineRule="auto"/>
              <w:ind w:left="41"/>
              <w:rPr>
                <w:rFonts w:ascii="宋体" w:eastAsia="宋体" w:hAnsi="宋体" w:cs="宋体"/>
              </w:rPr>
            </w:pPr>
            <w:r>
              <w:rPr>
                <w:rFonts w:ascii="宋体" w:eastAsia="宋体" w:hAnsi="宋体" w:cs="宋体" w:hint="eastAsia"/>
                <w:color w:val="333333"/>
                <w:spacing w:val="10"/>
                <w:szCs w:val="21"/>
              </w:rPr>
              <w:t>在2022年年底前完成检查任</w:t>
            </w:r>
            <w:r>
              <w:rPr>
                <w:rFonts w:ascii="宋体" w:eastAsia="宋体" w:hAnsi="宋体" w:cs="宋体" w:hint="eastAsia"/>
                <w:color w:val="333333"/>
                <w:spacing w:val="8"/>
                <w:szCs w:val="21"/>
              </w:rPr>
              <w:t>务</w:t>
            </w:r>
          </w:p>
        </w:tc>
        <w:tc>
          <w:tcPr>
            <w:tcW w:w="1258" w:type="dxa"/>
            <w:tcBorders>
              <w:top w:val="single" w:sz="2" w:space="0" w:color="666666"/>
              <w:bottom w:val="single" w:sz="2" w:space="0" w:color="666666"/>
            </w:tcBorders>
          </w:tcPr>
          <w:p w:rsidR="00C01641" w:rsidRDefault="00C01641" w:rsidP="00C914E2">
            <w:pPr>
              <w:spacing w:before="88" w:line="226" w:lineRule="auto"/>
              <w:ind w:left="45" w:right="74" w:hanging="1"/>
              <w:rPr>
                <w:rFonts w:ascii="宋体" w:eastAsia="宋体" w:hAnsi="宋体" w:cs="宋体"/>
              </w:rPr>
            </w:pPr>
            <w:r>
              <w:rPr>
                <w:rFonts w:ascii="宋体" w:eastAsia="宋体" w:hAnsi="宋体" w:cs="宋体" w:hint="eastAsia"/>
                <w:color w:val="333333"/>
                <w:spacing w:val="9"/>
                <w:szCs w:val="21"/>
              </w:rPr>
              <w:t>在2022年年底</w:t>
            </w:r>
            <w:r>
              <w:rPr>
                <w:rFonts w:ascii="宋体" w:eastAsia="宋体" w:hAnsi="宋体" w:cs="宋体" w:hint="eastAsia"/>
                <w:color w:val="333333"/>
                <w:spacing w:val="7"/>
                <w:szCs w:val="21"/>
              </w:rPr>
              <w:t>前</w:t>
            </w:r>
            <w:r>
              <w:rPr>
                <w:rFonts w:ascii="宋体" w:eastAsia="宋体" w:hAnsi="宋体" w:cs="宋体" w:hint="eastAsia"/>
                <w:color w:val="333333"/>
                <w:szCs w:val="21"/>
              </w:rPr>
              <w:t xml:space="preserve"> </w:t>
            </w:r>
            <w:r>
              <w:rPr>
                <w:rFonts w:ascii="宋体" w:eastAsia="宋体" w:hAnsi="宋体" w:cs="宋体" w:hint="eastAsia"/>
                <w:color w:val="333333"/>
                <w:spacing w:val="10"/>
                <w:szCs w:val="21"/>
              </w:rPr>
              <w:t>完</w:t>
            </w:r>
            <w:r>
              <w:rPr>
                <w:rFonts w:ascii="宋体" w:eastAsia="宋体" w:hAnsi="宋体" w:cs="宋体" w:hint="eastAsia"/>
                <w:color w:val="333333"/>
                <w:spacing w:val="7"/>
                <w:szCs w:val="21"/>
              </w:rPr>
              <w:t>成检查任务</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szCs w:val="21"/>
              </w:rPr>
              <w:t>如期完成</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tcPr>
          <w:p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74"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spacing w:before="88" w:line="228" w:lineRule="auto"/>
              <w:ind w:left="46" w:right="182" w:hanging="5"/>
              <w:rPr>
                <w:rFonts w:ascii="宋体" w:eastAsia="宋体" w:hAnsi="宋体" w:cs="宋体"/>
              </w:rPr>
            </w:pPr>
            <w:r>
              <w:rPr>
                <w:rFonts w:ascii="宋体" w:eastAsia="宋体" w:hAnsi="宋体" w:cs="宋体" w:hint="eastAsia"/>
                <w:color w:val="333333"/>
                <w:spacing w:val="6"/>
                <w:szCs w:val="21"/>
              </w:rPr>
              <w:t>检查发</w:t>
            </w:r>
            <w:r>
              <w:rPr>
                <w:rFonts w:ascii="宋体" w:eastAsia="宋体" w:hAnsi="宋体" w:cs="宋体" w:hint="eastAsia"/>
                <w:color w:val="333333"/>
                <w:spacing w:val="3"/>
                <w:szCs w:val="21"/>
              </w:rPr>
              <w:t>生的差旅费 、办公费等</w:t>
            </w:r>
            <w:r>
              <w:rPr>
                <w:rFonts w:ascii="宋体" w:eastAsia="宋体" w:hAnsi="宋体" w:cs="宋体" w:hint="eastAsia"/>
                <w:color w:val="333333"/>
                <w:szCs w:val="21"/>
              </w:rPr>
              <w:t xml:space="preserve"> </w:t>
            </w:r>
            <w:r>
              <w:rPr>
                <w:rFonts w:ascii="宋体" w:eastAsia="宋体" w:hAnsi="宋体" w:cs="宋体" w:hint="eastAsia"/>
                <w:color w:val="333333"/>
                <w:spacing w:val="9"/>
                <w:szCs w:val="21"/>
              </w:rPr>
              <w:t>总支出小于财政拨款额</w:t>
            </w:r>
            <w:r>
              <w:rPr>
                <w:rFonts w:ascii="宋体" w:eastAsia="宋体" w:hAnsi="宋体" w:cs="宋体" w:hint="eastAsia"/>
                <w:color w:val="333333"/>
                <w:spacing w:val="8"/>
                <w:szCs w:val="21"/>
              </w:rPr>
              <w:t>度</w:t>
            </w:r>
          </w:p>
        </w:tc>
        <w:tc>
          <w:tcPr>
            <w:tcW w:w="1258" w:type="dxa"/>
            <w:tcBorders>
              <w:top w:val="single" w:sz="2" w:space="0" w:color="666666"/>
              <w:bottom w:val="single" w:sz="2" w:space="0" w:color="666666"/>
            </w:tcBorders>
          </w:tcPr>
          <w:p w:rsidR="00C01641" w:rsidRDefault="00C01641" w:rsidP="00C914E2">
            <w:pPr>
              <w:spacing w:before="163" w:line="227" w:lineRule="auto"/>
              <w:ind w:left="49"/>
              <w:rPr>
                <w:rFonts w:ascii="宋体" w:eastAsia="宋体" w:hAnsi="宋体" w:cs="宋体"/>
              </w:rPr>
            </w:pPr>
            <w:r>
              <w:rPr>
                <w:rFonts w:ascii="宋体" w:eastAsia="宋体" w:hAnsi="宋体" w:cs="宋体" w:hint="eastAsia"/>
                <w:color w:val="333333"/>
                <w:spacing w:val="6"/>
                <w:szCs w:val="21"/>
              </w:rPr>
              <w:t>≤50万</w:t>
            </w:r>
            <w:r>
              <w:rPr>
                <w:rFonts w:ascii="宋体" w:eastAsia="宋体" w:hAnsi="宋体" w:cs="宋体" w:hint="eastAsia"/>
                <w:color w:val="333333"/>
                <w:spacing w:val="5"/>
                <w:szCs w:val="21"/>
              </w:rPr>
              <w:t>元</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color w:val="333333"/>
                <w:spacing w:val="9"/>
                <w:szCs w:val="21"/>
              </w:rPr>
              <w:t>总支出小于财政拨款额</w:t>
            </w:r>
            <w:r>
              <w:rPr>
                <w:rFonts w:ascii="宋体" w:eastAsia="宋体" w:hAnsi="宋体" w:cs="宋体" w:hint="eastAsia"/>
                <w:color w:val="333333"/>
                <w:spacing w:val="8"/>
                <w:szCs w:val="21"/>
              </w:rPr>
              <w:t>度</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spacing w:before="89" w:line="222" w:lineRule="auto"/>
              <w:ind w:left="40"/>
              <w:rPr>
                <w:rFonts w:ascii="宋体" w:eastAsia="宋体" w:hAnsi="宋体" w:cs="宋体"/>
              </w:rPr>
            </w:pPr>
            <w:r>
              <w:rPr>
                <w:rFonts w:ascii="宋体" w:eastAsia="宋体" w:hAnsi="宋体" w:cs="宋体" w:hint="eastAsia"/>
                <w:color w:val="333333"/>
                <w:spacing w:val="18"/>
                <w:szCs w:val="21"/>
              </w:rPr>
              <w:t>从</w:t>
            </w:r>
            <w:r>
              <w:rPr>
                <w:rFonts w:ascii="宋体" w:eastAsia="宋体" w:hAnsi="宋体" w:cs="宋体" w:hint="eastAsia"/>
                <w:color w:val="333333"/>
                <w:spacing w:val="9"/>
                <w:szCs w:val="21"/>
              </w:rPr>
              <w:t>业人员健康得到有效保障</w:t>
            </w:r>
          </w:p>
        </w:tc>
        <w:tc>
          <w:tcPr>
            <w:tcW w:w="1258" w:type="dxa"/>
            <w:tcBorders>
              <w:top w:val="single" w:sz="2" w:space="0" w:color="666666"/>
              <w:bottom w:val="single" w:sz="2" w:space="0" w:color="666666"/>
            </w:tcBorders>
          </w:tcPr>
          <w:p w:rsidR="00C01641" w:rsidRDefault="00C01641" w:rsidP="00C914E2">
            <w:pPr>
              <w:spacing w:before="89" w:line="222"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效保障</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color w:val="000000"/>
                <w:kern w:val="0"/>
                <w:sz w:val="18"/>
                <w:szCs w:val="18"/>
              </w:rPr>
              <w:t>改善作业场所工作环境</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0"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rsidR="00C01641" w:rsidRDefault="00C01641" w:rsidP="00C914E2">
            <w:pPr>
              <w:spacing w:before="90" w:line="221" w:lineRule="auto"/>
              <w:ind w:left="48"/>
              <w:rPr>
                <w:rFonts w:ascii="宋体" w:eastAsia="宋体" w:hAnsi="宋体" w:cs="宋体"/>
              </w:rPr>
            </w:pPr>
            <w:r>
              <w:rPr>
                <w:rFonts w:ascii="宋体" w:eastAsia="宋体" w:hAnsi="宋体" w:cs="宋体" w:hint="eastAsia"/>
                <w:color w:val="333333"/>
                <w:spacing w:val="13"/>
                <w:szCs w:val="21"/>
              </w:rPr>
              <w:t>改</w:t>
            </w:r>
            <w:r>
              <w:rPr>
                <w:rFonts w:ascii="宋体" w:eastAsia="宋体" w:hAnsi="宋体" w:cs="宋体" w:hint="eastAsia"/>
                <w:color w:val="333333"/>
                <w:spacing w:val="8"/>
                <w:szCs w:val="21"/>
              </w:rPr>
              <w:t>善作业场所工作环境</w:t>
            </w:r>
          </w:p>
        </w:tc>
        <w:tc>
          <w:tcPr>
            <w:tcW w:w="1258" w:type="dxa"/>
            <w:tcBorders>
              <w:top w:val="single" w:sz="2" w:space="0" w:color="666666"/>
              <w:bottom w:val="single" w:sz="2" w:space="0" w:color="666666"/>
            </w:tcBorders>
          </w:tcPr>
          <w:p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所改善</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r>
              <w:rPr>
                <w:rFonts w:ascii="宋体" w:eastAsia="宋体" w:hAnsi="宋体" w:cs="宋体" w:hint="eastAsia"/>
                <w:color w:val="000000"/>
                <w:kern w:val="0"/>
                <w:sz w:val="18"/>
                <w:szCs w:val="18"/>
              </w:rPr>
              <w:t>使接触职业病危害的从业人员的健</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tcPr>
          <w:p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C01641" w:rsidRDefault="00C01641" w:rsidP="00C914E2">
            <w:pPr>
              <w:spacing w:before="177" w:line="223" w:lineRule="auto"/>
              <w:ind w:left="41"/>
              <w:rPr>
                <w:rFonts w:ascii="宋体" w:eastAsia="宋体" w:hAnsi="宋体" w:cs="宋体"/>
              </w:rPr>
            </w:pPr>
            <w:r>
              <w:rPr>
                <w:rFonts w:ascii="宋体" w:eastAsia="宋体" w:hAnsi="宋体" w:cs="宋体" w:hint="eastAsia"/>
                <w:color w:val="333333"/>
                <w:spacing w:val="9"/>
                <w:szCs w:val="21"/>
              </w:rPr>
              <w:t>接害人员调查满意度</w:t>
            </w:r>
          </w:p>
        </w:tc>
        <w:tc>
          <w:tcPr>
            <w:tcW w:w="1258" w:type="dxa"/>
            <w:tcBorders>
              <w:top w:val="single" w:sz="2" w:space="0" w:color="666666"/>
              <w:bottom w:val="single" w:sz="2" w:space="0" w:color="666666"/>
            </w:tcBorders>
          </w:tcPr>
          <w:p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92%</w:t>
            </w:r>
          </w:p>
        </w:tc>
        <w:tc>
          <w:tcPr>
            <w:tcW w:w="1290" w:type="dxa"/>
            <w:tcBorders>
              <w:top w:val="single" w:sz="2" w:space="0" w:color="666666"/>
              <w:bottom w:val="single" w:sz="2" w:space="0" w:color="666666"/>
            </w:tcBorders>
          </w:tcPr>
          <w:p w:rsidR="00C01641" w:rsidRDefault="00C01641" w:rsidP="00C914E2">
            <w:pPr>
              <w:rPr>
                <w:rFonts w:ascii="宋体" w:eastAsia="宋体" w:hAnsi="宋体" w:cs="宋体"/>
              </w:rPr>
            </w:pPr>
          </w:p>
          <w:p w:rsidR="00C01641" w:rsidRDefault="00C01641" w:rsidP="00C914E2">
            <w:pPr>
              <w:jc w:val="center"/>
              <w:rPr>
                <w:rFonts w:eastAsia="宋体"/>
              </w:rPr>
            </w:pPr>
            <w:r>
              <w:rPr>
                <w:rFonts w:eastAsia="宋体" w:hint="eastAsia"/>
                <w:snapToGrid w:val="0"/>
                <w:color w:val="000000"/>
                <w:kern w:val="0"/>
                <w:szCs w:val="21"/>
              </w:rPr>
              <w:t>92%</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C01641" w:rsidRDefault="00C01641" w:rsidP="00C914E2">
            <w:pPr>
              <w:spacing w:before="116" w:line="182" w:lineRule="auto"/>
              <w:jc w:val="center"/>
              <w:rPr>
                <w:rFonts w:ascii="宋体" w:eastAsia="宋体" w:hAnsi="宋体" w:cs="宋体"/>
              </w:rPr>
            </w:pPr>
            <w:r>
              <w:rPr>
                <w:rFonts w:ascii="宋体" w:eastAsia="宋体" w:hAnsi="宋体" w:cs="宋体" w:hint="eastAsia"/>
                <w:color w:val="333333"/>
                <w:spacing w:val="8"/>
                <w:szCs w:val="21"/>
              </w:rPr>
              <w:t>100</w:t>
            </w:r>
          </w:p>
        </w:tc>
        <w:tc>
          <w:tcPr>
            <w:tcW w:w="667" w:type="dxa"/>
            <w:tcBorders>
              <w:top w:val="single" w:sz="2" w:space="0" w:color="666666"/>
              <w:bottom w:val="single" w:sz="2" w:space="0" w:color="666666"/>
            </w:tcBorders>
            <w:vAlign w:val="center"/>
          </w:tcPr>
          <w:p w:rsidR="00C01641" w:rsidRDefault="00C01641" w:rsidP="00C914E2">
            <w:pPr>
              <w:spacing w:before="117" w:line="181" w:lineRule="auto"/>
              <w:jc w:val="center"/>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Pr="00C01641" w:rsidRDefault="00C01641" w:rsidP="00C01641">
      <w:pPr>
        <w:jc w:val="center"/>
        <w:rPr>
          <w:rFonts w:ascii="宋体" w:eastAsia="宋体" w:hAnsi="宋体" w:cs="宋体"/>
        </w:rPr>
      </w:pPr>
      <w:r>
        <w:rPr>
          <w:rFonts w:ascii="宋体" w:eastAsia="宋体" w:hAnsi="宋体" w:cs="宋体" w:hint="eastAsia"/>
          <w:szCs w:val="21"/>
        </w:rPr>
        <w:br w:type="page"/>
      </w: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2022年省级提前下达公共卫生服务补助</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rPr>
              <w:t>588</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rPr>
              <w:t>588</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rPr>
              <w:t>290.44</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50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rPr>
              <w:t>1.有效降低神经管缺陷发生率，提高出生素质2.降低出生缺陷发生率，提高人口素质3.改善脱贫地区儿童营养和健康状况</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rPr>
              <w:t>已完成</w:t>
            </w:r>
            <w:r>
              <w:rPr>
                <w:rFonts w:ascii="宋体" w:eastAsia="宋体" w:hAnsi="宋体" w:cs="宋体" w:hint="eastAsia"/>
                <w:color w:val="333333"/>
                <w:spacing w:val="20"/>
              </w:rPr>
              <w:t>1.有效降低神经管缺陷发生率，提高出生素质2.降低出生缺陷发生率，提高人口素质3.改善脱贫地区儿童营养和健康状况</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服用人数</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=27850人</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27850人</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rPr>
            </w:pPr>
            <w:r>
              <w:rPr>
                <w:rFonts w:ascii="宋体" w:eastAsia="宋体" w:hAnsi="宋体" w:cs="宋体" w:hint="eastAsia"/>
                <w:sz w:val="22"/>
              </w:rPr>
              <w:t>质量指标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叶酸有效服用率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rPr>
            </w:pPr>
            <w:r>
              <w:rPr>
                <w:rFonts w:ascii="宋体" w:eastAsia="宋体" w:hAnsi="宋体" w:cs="宋体" w:hint="eastAsia"/>
                <w:sz w:val="22"/>
              </w:rPr>
              <w:t>时效指标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叶酸发放服用依从率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rPr>
            </w:pPr>
            <w:r>
              <w:rPr>
                <w:rFonts w:ascii="宋体" w:eastAsia="宋体" w:hAnsi="宋体" w:cs="宋体" w:hint="eastAsia"/>
                <w:sz w:val="22"/>
              </w:rPr>
              <w:t>成本指标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成本控制率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营养包发放率</w:t>
            </w:r>
          </w:p>
        </w:tc>
        <w:tc>
          <w:tcPr>
            <w:tcW w:w="1258" w:type="dxa"/>
            <w:tcBorders>
              <w:top w:val="single" w:sz="2" w:space="0" w:color="666666"/>
              <w:bottom w:val="single" w:sz="2" w:space="0" w:color="666666"/>
            </w:tcBorders>
            <w:vAlign w:val="center"/>
          </w:tcPr>
          <w:p w:rsidR="00C01641" w:rsidRDefault="00C01641" w:rsidP="00C914E2">
            <w:pPr>
              <w:tabs>
                <w:tab w:val="left" w:pos="340"/>
                <w:tab w:val="center" w:pos="683"/>
              </w:tabs>
              <w:textAlignment w:val="top"/>
              <w:rPr>
                <w:rFonts w:ascii="宋体" w:eastAsia="宋体" w:hAnsi="宋体" w:cs="宋体"/>
              </w:rPr>
            </w:pPr>
            <w:r>
              <w:rPr>
                <w:rFonts w:ascii="宋体" w:eastAsia="宋体" w:hAnsi="宋体" w:cs="宋体" w:hint="eastAsia"/>
              </w:rPr>
              <w:tab/>
              <w:t>≥80%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营养</w:t>
            </w:r>
            <w:proofErr w:type="gramStart"/>
            <w:r>
              <w:rPr>
                <w:rFonts w:ascii="Calibri" w:eastAsia="宋体" w:hAnsi="Calibri" w:cs="Calibri"/>
                <w:sz w:val="22"/>
              </w:rPr>
              <w:t>包有效</w:t>
            </w:r>
            <w:proofErr w:type="gramEnd"/>
            <w:r>
              <w:rPr>
                <w:rFonts w:ascii="Calibri" w:eastAsia="宋体" w:hAnsi="Calibri" w:cs="Calibri"/>
                <w:sz w:val="22"/>
              </w:rPr>
              <w:t>服用率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≥70%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营养包发放服用及时率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督导、考核次数</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1次</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1次</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按要求时限完成</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按要求完成</w:t>
            </w:r>
          </w:p>
        </w:tc>
        <w:tc>
          <w:tcPr>
            <w:tcW w:w="129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按要求完成</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bookmarkStart w:id="1" w:name="_Hlk131010860"/>
            <w:r>
              <w:rPr>
                <w:rFonts w:ascii="Calibri" w:eastAsia="宋体" w:hAnsi="Calibri" w:cs="Calibri"/>
                <w:sz w:val="22"/>
              </w:rPr>
              <w:t>出生缺陷干预率</w:t>
            </w:r>
            <w:bookmarkEnd w:id="1"/>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≥85%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bookmarkStart w:id="2" w:name="_Hlk131010915"/>
            <w:r>
              <w:rPr>
                <w:rFonts w:ascii="Calibri" w:eastAsia="宋体" w:hAnsi="Calibri" w:cs="Calibri"/>
                <w:sz w:val="22"/>
              </w:rPr>
              <w:t>防治知识知晓率</w:t>
            </w:r>
            <w:bookmarkEnd w:id="2"/>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bookmarkStart w:id="3" w:name="_Hlk131010900"/>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rPr>
            </w:pPr>
            <w:r>
              <w:rPr>
                <w:rFonts w:ascii="宋体" w:eastAsia="宋体" w:hAnsi="宋体" w:cs="宋体" w:hint="eastAsia"/>
                <w:sz w:val="22"/>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出生人口素质不断提高</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hint="eastAsia"/>
                <w:sz w:val="22"/>
              </w:rPr>
              <w:t>有所</w:t>
            </w:r>
            <w:r>
              <w:rPr>
                <w:rFonts w:ascii="Calibri" w:eastAsia="宋体" w:hAnsi="Calibri" w:cs="Calibri"/>
                <w:sz w:val="22"/>
              </w:rPr>
              <w:t>提高</w:t>
            </w:r>
          </w:p>
        </w:tc>
        <w:tc>
          <w:tcPr>
            <w:tcW w:w="129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hint="eastAsia"/>
                <w:sz w:val="22"/>
              </w:rPr>
              <w:t>有所</w:t>
            </w:r>
            <w:r>
              <w:rPr>
                <w:rFonts w:ascii="Calibri" w:eastAsia="宋体" w:hAnsi="Calibri" w:cs="Calibri"/>
                <w:sz w:val="22"/>
              </w:rPr>
              <w:t>提高</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bookmarkEnd w:id="3"/>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基本公共卫生服务水平</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不断提高服务水平</w:t>
            </w:r>
          </w:p>
        </w:tc>
        <w:tc>
          <w:tcPr>
            <w:tcW w:w="129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不断提高服务水平</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lastRenderedPageBreak/>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311"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z w:val="22"/>
              </w:rPr>
              <w:t>服用人员满意度</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67" w:type="dxa"/>
            <w:tcBorders>
              <w:top w:val="single" w:sz="2" w:space="0" w:color="666666"/>
              <w:bottom w:val="single" w:sz="2" w:space="0" w:color="666666"/>
            </w:tcBorders>
          </w:tcPr>
          <w:p w:rsidR="00C01641" w:rsidRDefault="00C01641" w:rsidP="00C01641">
            <w:pPr>
              <w:spacing w:before="117" w:line="181" w:lineRule="auto"/>
              <w:ind w:firstLineChars="100" w:firstLine="224"/>
              <w:rPr>
                <w:rFonts w:ascii="宋体" w:eastAsia="宋体" w:hAnsi="宋体" w:cs="宋体"/>
              </w:rPr>
            </w:pPr>
            <w:r>
              <w:rPr>
                <w:rFonts w:ascii="宋体" w:eastAsia="宋体" w:hAnsi="宋体" w:cs="宋体" w:hint="eastAsia"/>
                <w:color w:val="333333"/>
                <w:spacing w:val="7"/>
              </w:rPr>
              <w:t>95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ind w:firstLineChars="100" w:firstLine="210"/>
        <w:rPr>
          <w:rFonts w:ascii="宋体" w:eastAsia="宋体" w:hAnsi="宋体" w:cs="宋体"/>
        </w:rPr>
      </w:pPr>
      <w:r>
        <w:rPr>
          <w:rFonts w:ascii="宋体" w:eastAsia="宋体" w:hAnsi="宋体" w:cs="宋体" w:hint="eastAsia"/>
        </w:rPr>
        <w:t>彭艳玲  2070705</w:t>
      </w:r>
    </w:p>
    <w:p w:rsidR="00C01641" w:rsidRDefault="00C01641" w:rsidP="00C01641">
      <w:pPr>
        <w:rPr>
          <w:rFonts w:ascii="宋体" w:eastAsia="宋体" w:hAnsi="宋体" w:cs="宋体"/>
        </w:rPr>
      </w:pPr>
      <w:r>
        <w:rPr>
          <w:rFonts w:ascii="宋体" w:eastAsia="宋体" w:hAnsi="宋体" w:cs="宋体" w:hint="eastAsia"/>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688"/>
        <w:gridCol w:w="1633"/>
        <w:gridCol w:w="1892"/>
        <w:gridCol w:w="1485"/>
        <w:gridCol w:w="750"/>
        <w:gridCol w:w="1044"/>
        <w:gridCol w:w="973"/>
      </w:tblGrid>
      <w:tr w:rsidR="00C01641" w:rsidTr="00C914E2">
        <w:trPr>
          <w:trHeight w:val="682"/>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5213"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2022年提前下达省级计划生育服务补助</w:t>
            </w:r>
          </w:p>
        </w:tc>
        <w:tc>
          <w:tcPr>
            <w:tcW w:w="1485"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2767"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54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5213"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485"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2767"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rsidTr="00C914E2">
        <w:trPr>
          <w:trHeight w:val="461"/>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688"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33"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892"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485"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750"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044"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rsidTr="00C914E2">
        <w:trPr>
          <w:trHeight w:val="495"/>
        </w:trPr>
        <w:tc>
          <w:tcPr>
            <w:tcW w:w="1285" w:type="dxa"/>
            <w:gridSpan w:val="2"/>
            <w:vMerge/>
            <w:tcBorders>
              <w:top w:val="nil"/>
              <w:bottom w:val="nil"/>
            </w:tcBorders>
          </w:tcPr>
          <w:p w:rsidR="00C01641" w:rsidRDefault="00C01641" w:rsidP="00C914E2">
            <w:pPr>
              <w:rPr>
                <w:rFonts w:ascii="宋体" w:eastAsia="宋体" w:hAnsi="宋体" w:cs="宋体"/>
              </w:rPr>
            </w:pPr>
          </w:p>
        </w:tc>
        <w:tc>
          <w:tcPr>
            <w:tcW w:w="1688"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633"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rPr>
              <w:t>27.98</w:t>
            </w:r>
          </w:p>
        </w:tc>
        <w:tc>
          <w:tcPr>
            <w:tcW w:w="1892"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rPr>
              <w:t>27.98</w:t>
            </w:r>
          </w:p>
        </w:tc>
        <w:tc>
          <w:tcPr>
            <w:tcW w:w="1485"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rPr>
              <w:t>21.62</w:t>
            </w:r>
          </w:p>
        </w:tc>
        <w:tc>
          <w:tcPr>
            <w:tcW w:w="750"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w:t>
            </w:r>
          </w:p>
        </w:tc>
        <w:tc>
          <w:tcPr>
            <w:tcW w:w="1044"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77</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7.7</w:t>
            </w:r>
          </w:p>
        </w:tc>
      </w:tr>
      <w:tr w:rsidR="00C01641" w:rsidTr="00C914E2">
        <w:trPr>
          <w:trHeight w:val="580"/>
        </w:trPr>
        <w:tc>
          <w:tcPr>
            <w:tcW w:w="1285" w:type="dxa"/>
            <w:gridSpan w:val="2"/>
            <w:vMerge/>
            <w:tcBorders>
              <w:top w:val="nil"/>
              <w:bottom w:val="nil"/>
            </w:tcBorders>
          </w:tcPr>
          <w:p w:rsidR="00C01641" w:rsidRDefault="00C01641" w:rsidP="00C914E2">
            <w:pPr>
              <w:rPr>
                <w:rFonts w:ascii="宋体" w:eastAsia="宋体" w:hAnsi="宋体" w:cs="宋体"/>
              </w:rPr>
            </w:pPr>
          </w:p>
        </w:tc>
        <w:tc>
          <w:tcPr>
            <w:tcW w:w="1688"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63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892"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485"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750"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044"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223"/>
        </w:trPr>
        <w:tc>
          <w:tcPr>
            <w:tcW w:w="1285" w:type="dxa"/>
            <w:gridSpan w:val="2"/>
            <w:vMerge/>
            <w:tcBorders>
              <w:top w:val="nil"/>
              <w:bottom w:val="nil"/>
            </w:tcBorders>
          </w:tcPr>
          <w:p w:rsidR="00C01641" w:rsidRDefault="00C01641" w:rsidP="00C914E2">
            <w:pPr>
              <w:rPr>
                <w:rFonts w:ascii="宋体" w:eastAsia="宋体" w:hAnsi="宋体" w:cs="宋体"/>
              </w:rPr>
            </w:pPr>
          </w:p>
        </w:tc>
        <w:tc>
          <w:tcPr>
            <w:tcW w:w="1688" w:type="dxa"/>
            <w:tcBorders>
              <w:top w:val="single" w:sz="2" w:space="0" w:color="666666"/>
              <w:bottom w:val="single" w:sz="2" w:space="0" w:color="666666"/>
            </w:tcBorders>
          </w:tcPr>
          <w:p w:rsidR="00C01641" w:rsidRDefault="00C01641" w:rsidP="00C914E2">
            <w:pPr>
              <w:spacing w:before="174" w:line="220" w:lineRule="auto"/>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63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892"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485"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750"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044"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204"/>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688" w:type="dxa"/>
            <w:tcBorders>
              <w:top w:val="single" w:sz="2" w:space="0" w:color="666666"/>
              <w:bottom w:val="single" w:sz="2" w:space="0" w:color="666666"/>
            </w:tcBorders>
          </w:tcPr>
          <w:p w:rsidR="00C01641" w:rsidRDefault="00C01641" w:rsidP="00C914E2">
            <w:pPr>
              <w:spacing w:before="175" w:line="222" w:lineRule="auto"/>
              <w:rPr>
                <w:rFonts w:ascii="宋体" w:eastAsia="宋体" w:hAnsi="宋体" w:cs="宋体"/>
              </w:rPr>
            </w:pPr>
            <w:r>
              <w:rPr>
                <w:rFonts w:ascii="宋体" w:eastAsia="宋体" w:hAnsi="宋体" w:cs="宋体" w:hint="eastAsia"/>
                <w:color w:val="333333"/>
                <w:spacing w:val="6"/>
              </w:rPr>
              <w:t>其他资金</w:t>
            </w:r>
          </w:p>
        </w:tc>
        <w:tc>
          <w:tcPr>
            <w:tcW w:w="163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892"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485"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750"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044"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933"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252"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rsidTr="00C914E2">
        <w:trPr>
          <w:trHeight w:val="1144"/>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933"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color w:val="333333"/>
                <w:spacing w:val="20"/>
              </w:rPr>
              <w:t>1.</w:t>
            </w:r>
            <w:r>
              <w:rPr>
                <w:rFonts w:ascii="宋体" w:eastAsia="宋体" w:hAnsi="宋体" w:cs="宋体" w:hint="eastAsia"/>
                <w:color w:val="333333"/>
                <w:spacing w:val="20"/>
              </w:rPr>
              <w:t>为全市计生特殊家庭投保一份住院护理补贴保险，帮助解决计生</w:t>
            </w:r>
            <w:proofErr w:type="gramStart"/>
            <w:r>
              <w:rPr>
                <w:rFonts w:ascii="宋体" w:eastAsia="宋体" w:hAnsi="宋体" w:cs="宋体" w:hint="eastAsia"/>
                <w:color w:val="333333"/>
                <w:spacing w:val="20"/>
              </w:rPr>
              <w:t>失独家庭</w:t>
            </w:r>
            <w:proofErr w:type="gramEnd"/>
            <w:r>
              <w:rPr>
                <w:rFonts w:ascii="宋体" w:eastAsia="宋体" w:hAnsi="宋体" w:cs="宋体" w:hint="eastAsia"/>
                <w:color w:val="333333"/>
                <w:spacing w:val="20"/>
              </w:rPr>
              <w:t>住院无人陪护、生活困难等问题。</w:t>
            </w:r>
            <w:r>
              <w:rPr>
                <w:rFonts w:ascii="宋体" w:eastAsia="宋体" w:hAnsi="宋体" w:cs="宋体"/>
                <w:color w:val="333333"/>
                <w:spacing w:val="20"/>
              </w:rPr>
              <w:t>2.</w:t>
            </w:r>
            <w:r>
              <w:rPr>
                <w:rFonts w:ascii="宋体" w:eastAsia="宋体" w:hAnsi="宋体" w:cs="宋体" w:hint="eastAsia"/>
                <w:color w:val="333333"/>
                <w:spacing w:val="20"/>
              </w:rPr>
              <w:t>用于独生子女伤残、死亡家庭父母的扶助。设立医疗应急保障专项资金，按照一定比例给予补助等。</w:t>
            </w:r>
          </w:p>
        </w:tc>
        <w:tc>
          <w:tcPr>
            <w:tcW w:w="4252"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rPr>
              <w:t>已完成计划生育相关工作要求</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588"/>
        <w:gridCol w:w="2520"/>
        <w:gridCol w:w="1410"/>
        <w:gridCol w:w="1425"/>
        <w:gridCol w:w="765"/>
        <w:gridCol w:w="645"/>
        <w:gridCol w:w="1102"/>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588"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520"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410"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425"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765"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45"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102"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按照当年度</w:t>
            </w:r>
            <w:proofErr w:type="gramStart"/>
            <w:r>
              <w:rPr>
                <w:rFonts w:ascii="Calibri" w:eastAsia="宋体" w:hAnsi="Calibri" w:cs="Calibri"/>
                <w:sz w:val="22"/>
              </w:rPr>
              <w:t>失独家庭</w:t>
            </w:r>
            <w:proofErr w:type="gramEnd"/>
            <w:r>
              <w:rPr>
                <w:rFonts w:ascii="Calibri" w:eastAsia="宋体" w:hAnsi="Calibri" w:cs="Calibri"/>
                <w:sz w:val="22"/>
              </w:rPr>
              <w:t>人数投保资金数</w:t>
            </w:r>
          </w:p>
        </w:tc>
        <w:tc>
          <w:tcPr>
            <w:tcW w:w="1410"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z w:val="22"/>
              </w:rPr>
              <w:t>按照当年度</w:t>
            </w:r>
            <w:proofErr w:type="gramStart"/>
            <w:r>
              <w:rPr>
                <w:rFonts w:ascii="Calibri" w:eastAsia="宋体" w:hAnsi="Calibri" w:cs="Calibri"/>
                <w:sz w:val="22"/>
              </w:rPr>
              <w:t>失独家庭</w:t>
            </w:r>
            <w:proofErr w:type="gramEnd"/>
            <w:r>
              <w:rPr>
                <w:rFonts w:ascii="Calibri" w:eastAsia="宋体" w:hAnsi="Calibri" w:cs="Calibri"/>
                <w:sz w:val="22"/>
              </w:rPr>
              <w:t>人数投保资金数</w:t>
            </w:r>
          </w:p>
        </w:tc>
        <w:tc>
          <w:tcPr>
            <w:tcW w:w="1425"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z w:val="22"/>
              </w:rPr>
              <w:t>按照当年度</w:t>
            </w:r>
            <w:proofErr w:type="gramStart"/>
            <w:r>
              <w:rPr>
                <w:rFonts w:ascii="Calibri" w:eastAsia="宋体" w:hAnsi="Calibri" w:cs="Calibri"/>
                <w:sz w:val="22"/>
              </w:rPr>
              <w:t>失独家庭</w:t>
            </w:r>
            <w:proofErr w:type="gramEnd"/>
            <w:r>
              <w:rPr>
                <w:rFonts w:ascii="Calibri" w:eastAsia="宋体" w:hAnsi="Calibri" w:cs="Calibri"/>
                <w:sz w:val="22"/>
              </w:rPr>
              <w:t>人数投保资金数</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符合投保条件的</w:t>
            </w:r>
            <w:proofErr w:type="gramStart"/>
            <w:r>
              <w:rPr>
                <w:rFonts w:ascii="Calibri" w:eastAsia="宋体" w:hAnsi="Calibri" w:cs="Calibri"/>
                <w:sz w:val="22"/>
              </w:rPr>
              <w:t>失独家庭</w:t>
            </w:r>
            <w:proofErr w:type="gramEnd"/>
            <w:r>
              <w:rPr>
                <w:rFonts w:ascii="Calibri" w:eastAsia="宋体" w:hAnsi="Calibri" w:cs="Calibri"/>
                <w:sz w:val="22"/>
              </w:rPr>
              <w:t>覆盖率</w:t>
            </w:r>
          </w:p>
        </w:tc>
        <w:tc>
          <w:tcPr>
            <w:tcW w:w="141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投保及时到位率</w:t>
            </w:r>
          </w:p>
        </w:tc>
        <w:tc>
          <w:tcPr>
            <w:tcW w:w="14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按照时间节点及时投保</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及时完成</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投保总金额</w:t>
            </w:r>
          </w:p>
        </w:tc>
        <w:tc>
          <w:tcPr>
            <w:tcW w:w="14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投保金额按照当年度</w:t>
            </w:r>
            <w:proofErr w:type="gramStart"/>
            <w:r>
              <w:rPr>
                <w:rFonts w:ascii="Calibri" w:eastAsia="宋体" w:hAnsi="Calibri" w:cs="Calibri"/>
                <w:sz w:val="22"/>
              </w:rPr>
              <w:t>失独家庭</w:t>
            </w:r>
            <w:proofErr w:type="gramEnd"/>
            <w:r>
              <w:rPr>
                <w:rFonts w:ascii="Calibri" w:eastAsia="宋体" w:hAnsi="Calibri" w:cs="Calibri"/>
                <w:sz w:val="22"/>
              </w:rPr>
              <w:t>人数投保额</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Calibri" w:eastAsia="宋体" w:hAnsi="Calibri" w:cs="Calibri"/>
                <w:sz w:val="22"/>
              </w:rPr>
              <w:t>投保金额按照当年度</w:t>
            </w:r>
            <w:proofErr w:type="gramStart"/>
            <w:r>
              <w:rPr>
                <w:rFonts w:ascii="Calibri" w:eastAsia="宋体" w:hAnsi="Calibri" w:cs="Calibri"/>
                <w:sz w:val="22"/>
              </w:rPr>
              <w:t>失独家庭</w:t>
            </w:r>
            <w:proofErr w:type="gramEnd"/>
            <w:r>
              <w:rPr>
                <w:rFonts w:ascii="Calibri" w:eastAsia="宋体" w:hAnsi="Calibri" w:cs="Calibri"/>
                <w:sz w:val="22"/>
              </w:rPr>
              <w:t>人数投保额</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color w:val="333333"/>
                <w:spacing w:val="8"/>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独生子女伤残、死亡家庭一次性救助、独生子女伤残死亡家庭在定点医疗机构住院后自付部分的补助</w:t>
            </w:r>
          </w:p>
        </w:tc>
        <w:tc>
          <w:tcPr>
            <w:tcW w:w="14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涵盖符合条件的所有扶助对象</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Calibri" w:eastAsia="宋体" w:hAnsi="Calibri" w:cs="Calibri"/>
                <w:sz w:val="22"/>
              </w:rPr>
              <w:t>符合条件的所有扶助对象</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color w:val="333333"/>
                <w:spacing w:val="8"/>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符合条件申报对象覆盖率</w:t>
            </w:r>
          </w:p>
        </w:tc>
        <w:tc>
          <w:tcPr>
            <w:tcW w:w="141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90%</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lastRenderedPageBreak/>
              <w:t>产出指标</w:t>
            </w:r>
          </w:p>
        </w:tc>
        <w:tc>
          <w:tcPr>
            <w:tcW w:w="1588"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color w:val="333333"/>
                <w:spacing w:val="8"/>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年底前完成符合条件扶助对象资金发放</w:t>
            </w:r>
          </w:p>
        </w:tc>
        <w:tc>
          <w:tcPr>
            <w:tcW w:w="1410"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z w:val="22"/>
              </w:rPr>
              <w:t>2022/12/31</w:t>
            </w:r>
            <w:r>
              <w:rPr>
                <w:rFonts w:ascii="Calibri" w:eastAsia="宋体" w:hAnsi="Calibri" w:cs="Calibri"/>
                <w:sz w:val="22"/>
              </w:rPr>
              <w:t>前发放完毕</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已发放完毕</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color w:val="333333"/>
                <w:spacing w:val="8"/>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按照人数、文件规定核销比例、资金总额发放补助</w:t>
            </w:r>
          </w:p>
        </w:tc>
        <w:tc>
          <w:tcPr>
            <w:tcW w:w="141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≤6.27万元</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6.27万元</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88"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rPr>
            </w:pPr>
            <w:r>
              <w:rPr>
                <w:rFonts w:ascii="宋体" w:eastAsia="宋体" w:hAnsi="宋体" w:cs="宋体" w:hint="eastAsia"/>
                <w:sz w:val="22"/>
              </w:rPr>
              <w:t>社会效益指标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提高计生特殊家庭的生活水平</w:t>
            </w:r>
          </w:p>
        </w:tc>
        <w:tc>
          <w:tcPr>
            <w:tcW w:w="14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计生特殊家庭的生活水平有所提高</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有所提高</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88"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社会效益指标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家庭发展能力</w:t>
            </w:r>
          </w:p>
        </w:tc>
        <w:tc>
          <w:tcPr>
            <w:tcW w:w="14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家庭发展能力逐步提高</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逐步提高</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88"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52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社会稳定水平</w:t>
            </w:r>
          </w:p>
        </w:tc>
        <w:tc>
          <w:tcPr>
            <w:tcW w:w="14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社会稳定水平逐步提高</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逐步提高</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49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588"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520"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z w:val="22"/>
              </w:rPr>
              <w:t>服务对象满意度</w:t>
            </w:r>
          </w:p>
        </w:tc>
        <w:tc>
          <w:tcPr>
            <w:tcW w:w="141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42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8238"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765"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45"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rPr>
              <w:t>97.7</w:t>
            </w:r>
          </w:p>
        </w:tc>
        <w:tc>
          <w:tcPr>
            <w:tcW w:w="1102"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rPr>
        <w:t>王艳红  2054540</w:t>
      </w:r>
    </w:p>
    <w:p w:rsidR="00C01641" w:rsidRDefault="00C01641" w:rsidP="00C01641">
      <w:pPr>
        <w:rPr>
          <w:rFonts w:ascii="宋体" w:eastAsia="宋体" w:hAnsi="宋体" w:cs="宋体"/>
        </w:rPr>
      </w:pPr>
      <w:r>
        <w:rPr>
          <w:rFonts w:ascii="宋体" w:eastAsia="宋体" w:hAnsi="宋体" w:cs="宋体" w:hint="eastAsia"/>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2022年提前下达重大传染病防控经费</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270.05</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270.05</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0.16</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1.全面规范落实预防母婴传播综合干预服务，减少相关疾病母婴传播，不断提高妇女儿童健康水平和生活质量。2.建立健全社会心理服务体系，将心理健康服务融入社会治理体系、精神文明建设，融入平安中国、健康中国建设。建立健全党政领导、部门协同、社会参与的工作机制，搭建社会心理服务平台，将心理健康服务纳入健康城市评价指标体系，作为健康细胞工程（健康社区、健康学校、健康企业、健康家庭）和基层平安建设的重要内容，基本形成自尊自信、理性平和、积极向上的社会心态，因矛盾突出、生活失意、心态失衡、行为失常等导致的极端案（事）件明显下降。</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szCs w:val="21"/>
              </w:rPr>
              <w:t>由于疫情原因项目资金未支付完成</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441"/>
        <w:gridCol w:w="1107"/>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441"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107"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vAlign w:val="center"/>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检测率</w:t>
            </w:r>
          </w:p>
        </w:tc>
        <w:tc>
          <w:tcPr>
            <w:tcW w:w="1441" w:type="dxa"/>
            <w:tcBorders>
              <w:top w:val="single" w:sz="2" w:space="0" w:color="666666"/>
              <w:bottom w:val="single" w:sz="2" w:space="0" w:color="666666"/>
            </w:tcBorders>
          </w:tcPr>
          <w:p w:rsidR="00C01641" w:rsidRDefault="00C01641" w:rsidP="00C914E2">
            <w:pPr>
              <w:jc w:val="center"/>
              <w:textAlignment w:val="top"/>
              <w:rPr>
                <w:rFonts w:ascii="Calibri" w:eastAsia="宋体" w:hAnsi="Calibri" w:cs="Calibri"/>
                <w:sz w:val="22"/>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95%</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vAlign w:val="center"/>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用药率</w:t>
            </w:r>
          </w:p>
        </w:tc>
        <w:tc>
          <w:tcPr>
            <w:tcW w:w="144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95%</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vAlign w:val="center"/>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用药及时率</w:t>
            </w:r>
          </w:p>
        </w:tc>
        <w:tc>
          <w:tcPr>
            <w:tcW w:w="144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95%</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vAlign w:val="center"/>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采购及服务成本控制率</w:t>
            </w:r>
          </w:p>
        </w:tc>
        <w:tc>
          <w:tcPr>
            <w:tcW w:w="144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90%</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color w:val="333333"/>
                <w:spacing w:val="8"/>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vAlign w:val="center"/>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制作宣传资料</w:t>
            </w:r>
          </w:p>
        </w:tc>
        <w:tc>
          <w:tcPr>
            <w:tcW w:w="144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3</w:t>
            </w:r>
            <w:r>
              <w:rPr>
                <w:rFonts w:ascii="Calibri" w:eastAsia="宋体" w:hAnsi="Calibri" w:cs="Calibri" w:hint="eastAsia"/>
                <w:snapToGrid w:val="0"/>
                <w:color w:val="000000"/>
                <w:kern w:val="0"/>
                <w:sz w:val="22"/>
              </w:rPr>
              <w:t>个</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3个</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color w:val="333333"/>
                <w:spacing w:val="8"/>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vAlign w:val="center"/>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开发针对儿童等特殊人群以及大众宣传资料</w:t>
            </w:r>
          </w:p>
        </w:tc>
        <w:tc>
          <w:tcPr>
            <w:tcW w:w="144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100%</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color w:val="333333"/>
                <w:spacing w:val="8"/>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vAlign w:val="center"/>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制作完成及时</w:t>
            </w:r>
          </w:p>
        </w:tc>
        <w:tc>
          <w:tcPr>
            <w:tcW w:w="1441"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2022</w:t>
            </w:r>
            <w:r>
              <w:rPr>
                <w:rFonts w:ascii="Calibri" w:eastAsia="宋体" w:hAnsi="Calibri" w:cs="Calibri"/>
                <w:snapToGrid w:val="0"/>
                <w:color w:val="000000"/>
                <w:kern w:val="0"/>
                <w:sz w:val="22"/>
              </w:rPr>
              <w:t>年</w:t>
            </w:r>
            <w:r>
              <w:rPr>
                <w:rFonts w:ascii="Calibri" w:eastAsia="宋体" w:hAnsi="Calibri" w:cs="Calibri"/>
                <w:snapToGrid w:val="0"/>
                <w:color w:val="000000"/>
                <w:kern w:val="0"/>
                <w:sz w:val="22"/>
              </w:rPr>
              <w:t>12</w:t>
            </w:r>
            <w:r>
              <w:rPr>
                <w:rFonts w:ascii="Calibri" w:eastAsia="宋体" w:hAnsi="Calibri" w:cs="Calibri"/>
                <w:snapToGrid w:val="0"/>
                <w:color w:val="000000"/>
                <w:kern w:val="0"/>
                <w:sz w:val="22"/>
              </w:rPr>
              <w:t>月</w:t>
            </w:r>
            <w:r>
              <w:rPr>
                <w:rFonts w:ascii="Calibri" w:eastAsia="宋体" w:hAnsi="Calibri" w:cs="Calibri"/>
                <w:snapToGrid w:val="0"/>
                <w:color w:val="000000"/>
                <w:kern w:val="0"/>
                <w:sz w:val="22"/>
              </w:rPr>
              <w:lastRenderedPageBreak/>
              <w:t>31</w:t>
            </w:r>
            <w:r>
              <w:rPr>
                <w:rFonts w:ascii="Calibri" w:eastAsia="宋体" w:hAnsi="Calibri" w:cs="Calibri"/>
                <w:snapToGrid w:val="0"/>
                <w:color w:val="000000"/>
                <w:kern w:val="0"/>
                <w:sz w:val="22"/>
              </w:rPr>
              <w:t>日前完成</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lastRenderedPageBreak/>
              <w:t>已完成</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lastRenderedPageBreak/>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color w:val="333333"/>
                <w:spacing w:val="8"/>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vAlign w:val="center"/>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单位制</w:t>
            </w:r>
            <w:proofErr w:type="gramStart"/>
            <w:r>
              <w:rPr>
                <w:rFonts w:ascii="Calibri" w:eastAsia="宋体" w:hAnsi="Calibri" w:cs="Calibri"/>
                <w:snapToGrid w:val="0"/>
                <w:color w:val="000000"/>
                <w:kern w:val="0"/>
                <w:sz w:val="22"/>
              </w:rPr>
              <w:t>作成本</w:t>
            </w:r>
            <w:proofErr w:type="gramEnd"/>
          </w:p>
        </w:tc>
        <w:tc>
          <w:tcPr>
            <w:tcW w:w="144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≤50元</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≤50元</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rPr>
            </w:pPr>
            <w:r>
              <w:rPr>
                <w:rFonts w:ascii="宋体" w:eastAsia="宋体" w:hAnsi="宋体" w:cs="宋体" w:hint="eastAsia"/>
                <w:snapToGrid w:val="0"/>
                <w:color w:val="000000"/>
                <w:kern w:val="0"/>
                <w:sz w:val="22"/>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减少相关疾病母婴传播</w:t>
            </w:r>
          </w:p>
        </w:tc>
        <w:tc>
          <w:tcPr>
            <w:tcW w:w="144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不断提高妇女儿童健康水平和生活质量</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有所提高</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9"/>
              </w:rPr>
            </w:pPr>
            <w:r>
              <w:rPr>
                <w:rFonts w:ascii="宋体" w:eastAsia="宋体" w:hAnsi="宋体" w:cs="宋体" w:hint="eastAsia"/>
                <w:snapToGrid w:val="0"/>
                <w:color w:val="000000"/>
                <w:kern w:val="0"/>
                <w:sz w:val="22"/>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提升精神卫生知识知晓率</w:t>
            </w:r>
          </w:p>
        </w:tc>
        <w:tc>
          <w:tcPr>
            <w:tcW w:w="144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有明显效果</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有所提升</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服用对象满意度</w:t>
            </w:r>
          </w:p>
        </w:tc>
        <w:tc>
          <w:tcPr>
            <w:tcW w:w="144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≥90%</w:t>
            </w:r>
          </w:p>
        </w:tc>
        <w:tc>
          <w:tcPr>
            <w:tcW w:w="110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szCs w:val="21"/>
              </w:rPr>
              <w:t xml:space="preserve"> 90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szCs w:val="21"/>
        </w:rPr>
        <w:t>彭艳玲  2070705</w:t>
      </w:r>
    </w:p>
    <w:p w:rsidR="00C01641" w:rsidRDefault="00C01641" w:rsidP="00C01641">
      <w:pPr>
        <w:rPr>
          <w:rFonts w:ascii="宋体" w:eastAsia="宋体" w:hAnsi="宋体" w:cs="宋体"/>
        </w:rPr>
      </w:pPr>
      <w:r>
        <w:rPr>
          <w:rFonts w:ascii="宋体" w:eastAsia="宋体" w:hAnsi="宋体" w:cs="宋体" w:hint="eastAsia"/>
          <w:szCs w:val="21"/>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2022年新冠疫情核酸检测管理系统运行资金</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35</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35</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35</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100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完成新冠疫情核酸检测系统等级保护测评整改及安全服务</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szCs w:val="21"/>
              </w:rPr>
              <w:t>已</w:t>
            </w:r>
            <w:proofErr w:type="gramStart"/>
            <w:r>
              <w:rPr>
                <w:rFonts w:ascii="宋体" w:eastAsia="宋体" w:hAnsi="宋体" w:cs="宋体" w:hint="eastAsia"/>
                <w:szCs w:val="21"/>
              </w:rPr>
              <w:t>完成完成</w:t>
            </w:r>
            <w:proofErr w:type="gramEnd"/>
            <w:r>
              <w:rPr>
                <w:rFonts w:ascii="宋体" w:eastAsia="宋体" w:hAnsi="宋体" w:cs="宋体" w:hint="eastAsia"/>
                <w:szCs w:val="21"/>
              </w:rPr>
              <w:t>新冠疫情核酸检测系统等级保护测评整改及安全服务</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软件采购数量</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≥2个</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2个</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系统验收合格率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proofErr w:type="gramStart"/>
            <w:r>
              <w:rPr>
                <w:rFonts w:ascii="Calibri" w:eastAsia="宋体" w:hAnsi="Calibri" w:cs="Calibri"/>
                <w:snapToGrid w:val="0"/>
                <w:color w:val="000000"/>
                <w:kern w:val="0"/>
                <w:sz w:val="22"/>
              </w:rPr>
              <w:t>系统等保测评</w:t>
            </w:r>
            <w:proofErr w:type="gramEnd"/>
            <w:r>
              <w:rPr>
                <w:rFonts w:ascii="Calibri" w:eastAsia="宋体" w:hAnsi="Calibri" w:cs="Calibri"/>
                <w:snapToGrid w:val="0"/>
                <w:color w:val="000000"/>
                <w:kern w:val="0"/>
                <w:sz w:val="22"/>
              </w:rPr>
              <w:t>及整改及时性</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及时完成</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及时完成</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提升新冠核酸检测管理系统</w:t>
            </w:r>
            <w:proofErr w:type="gramStart"/>
            <w:r>
              <w:rPr>
                <w:rFonts w:ascii="Calibri" w:eastAsia="宋体" w:hAnsi="Calibri" w:cs="Calibri"/>
                <w:snapToGrid w:val="0"/>
                <w:color w:val="000000"/>
                <w:kern w:val="0"/>
                <w:sz w:val="22"/>
              </w:rPr>
              <w:t>性网络</w:t>
            </w:r>
            <w:proofErr w:type="gramEnd"/>
            <w:r>
              <w:rPr>
                <w:rFonts w:ascii="Calibri" w:eastAsia="宋体" w:hAnsi="Calibri" w:cs="Calibri"/>
                <w:snapToGrid w:val="0"/>
                <w:color w:val="000000"/>
                <w:kern w:val="0"/>
                <w:sz w:val="22"/>
              </w:rPr>
              <w:t>安全能力</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有所提升</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有所提升</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项目使用人员满意情况</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szCs w:val="21"/>
        </w:rPr>
        <w:t>刘志刚  2074229</w:t>
      </w:r>
    </w:p>
    <w:p w:rsidR="00C01641" w:rsidRDefault="00C01641" w:rsidP="00C01641">
      <w:pPr>
        <w:rPr>
          <w:rFonts w:ascii="宋体" w:eastAsia="宋体" w:hAnsi="宋体" w:cs="宋体"/>
        </w:rPr>
      </w:pPr>
      <w:r>
        <w:rPr>
          <w:rFonts w:ascii="宋体" w:eastAsia="宋体" w:hAnsi="宋体" w:cs="宋体" w:hint="eastAsia"/>
          <w:szCs w:val="21"/>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2022年支援外地疫情</w:t>
            </w:r>
            <w:proofErr w:type="gramStart"/>
            <w:r>
              <w:rPr>
                <w:rFonts w:ascii="宋体" w:eastAsia="宋体" w:hAnsi="宋体" w:cs="宋体" w:hint="eastAsia"/>
                <w:szCs w:val="21"/>
              </w:rPr>
              <w:t>防控返承隔离</w:t>
            </w:r>
            <w:proofErr w:type="gramEnd"/>
            <w:r>
              <w:rPr>
                <w:rFonts w:ascii="宋体" w:eastAsia="宋体" w:hAnsi="宋体" w:cs="宋体" w:hint="eastAsia"/>
                <w:szCs w:val="21"/>
              </w:rPr>
              <w:t>休养经费</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404.24</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404.24</w:t>
            </w:r>
          </w:p>
        </w:tc>
        <w:tc>
          <w:tcPr>
            <w:tcW w:w="1516" w:type="dxa"/>
            <w:tcBorders>
              <w:top w:val="single" w:sz="2" w:space="0" w:color="666666"/>
              <w:bottom w:val="single" w:sz="2" w:space="0" w:color="666666"/>
            </w:tcBorders>
          </w:tcPr>
          <w:p w:rsidR="00C01641" w:rsidRDefault="00C01641" w:rsidP="00C914E2">
            <w:pPr>
              <w:tabs>
                <w:tab w:val="left" w:pos="474"/>
              </w:tabs>
              <w:spacing w:before="167" w:line="181" w:lineRule="auto"/>
              <w:ind w:left="589"/>
              <w:rPr>
                <w:rFonts w:ascii="宋体" w:eastAsia="宋体" w:hAnsi="宋体" w:cs="宋体"/>
              </w:rPr>
            </w:pPr>
            <w:r>
              <w:rPr>
                <w:rFonts w:ascii="宋体" w:eastAsia="宋体" w:hAnsi="宋体" w:cs="宋体" w:hint="eastAsia"/>
                <w:szCs w:val="21"/>
              </w:rPr>
              <w:t>388.46</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96</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9.6</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用于支援外地疫情防控</w:t>
            </w:r>
            <w:proofErr w:type="gramStart"/>
            <w:r>
              <w:rPr>
                <w:rFonts w:ascii="宋体" w:eastAsia="宋体" w:hAnsi="宋体" w:cs="宋体" w:hint="eastAsia"/>
                <w:color w:val="333333"/>
                <w:spacing w:val="20"/>
                <w:szCs w:val="21"/>
              </w:rPr>
              <w:t>返承集中</w:t>
            </w:r>
            <w:proofErr w:type="gramEnd"/>
            <w:r>
              <w:rPr>
                <w:rFonts w:ascii="宋体" w:eastAsia="宋体" w:hAnsi="宋体" w:cs="宋体" w:hint="eastAsia"/>
                <w:color w:val="333333"/>
                <w:spacing w:val="20"/>
                <w:szCs w:val="21"/>
              </w:rPr>
              <w:t>隔离休养</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szCs w:val="21"/>
              </w:rPr>
              <w:t>用于支援外地疫情防控</w:t>
            </w:r>
            <w:proofErr w:type="gramStart"/>
            <w:r>
              <w:rPr>
                <w:rFonts w:ascii="宋体" w:eastAsia="宋体" w:hAnsi="宋体" w:cs="宋体" w:hint="eastAsia"/>
                <w:szCs w:val="21"/>
              </w:rPr>
              <w:t>返承集中</w:t>
            </w:r>
            <w:proofErr w:type="gramEnd"/>
            <w:r>
              <w:rPr>
                <w:rFonts w:ascii="宋体" w:eastAsia="宋体" w:hAnsi="宋体" w:cs="宋体" w:hint="eastAsia"/>
                <w:szCs w:val="21"/>
              </w:rPr>
              <w:t>隔离休养</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集中隔离休养点</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≥1个</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1个</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隔离休养质量情况</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隔离休养点运转正常</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运转正常</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资金支付及时性</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资金支付及时性</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支付及时</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公众安全感指数有所上升</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有所上升</w:t>
            </w:r>
          </w:p>
        </w:tc>
        <w:tc>
          <w:tcPr>
            <w:tcW w:w="129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有所上升</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sz w:val="22"/>
              </w:rPr>
            </w:pPr>
            <w:r>
              <w:rPr>
                <w:rFonts w:ascii="宋体" w:eastAsia="宋体" w:hAnsi="宋体" w:cs="宋体" w:hint="eastAsia"/>
                <w:snapToGrid w:val="0"/>
                <w:color w:val="000000"/>
                <w:kern w:val="0"/>
                <w:sz w:val="22"/>
              </w:rPr>
              <w:t>可持续影响指标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疫情防控能力有所提升</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有所提升</w:t>
            </w:r>
          </w:p>
        </w:tc>
        <w:tc>
          <w:tcPr>
            <w:tcW w:w="129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有所提升</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隔离休养人员满意情况</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≥95%</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szCs w:val="21"/>
              </w:rPr>
              <w:t>99.6</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szCs w:val="21"/>
        </w:rPr>
        <w:t>刘志刚   2074229</w:t>
      </w:r>
    </w:p>
    <w:p w:rsidR="00C01641" w:rsidRDefault="00C01641" w:rsidP="00C01641">
      <w:pPr>
        <w:rPr>
          <w:rFonts w:ascii="宋体" w:eastAsia="宋体" w:hAnsi="宋体" w:cs="宋体"/>
        </w:rPr>
      </w:pPr>
      <w:r>
        <w:rPr>
          <w:rFonts w:ascii="宋体" w:eastAsia="宋体" w:hAnsi="宋体" w:cs="宋体" w:hint="eastAsia"/>
          <w:szCs w:val="21"/>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2022年中央基本公共卫生服务补助资金</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rPr>
              <w:t>352.58</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rPr>
              <w:t>352.58</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rPr>
              <w:t>258.25</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73</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7.3</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rPr>
              <w:t>改善脱贫地区儿童营养和健康状况</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rPr>
              <w:t>已完成改善脱贫地区儿童营养和健康状况</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发放情况</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有效服用</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≥70%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发放服用及时</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采购及服务成本</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改善营养状况</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85%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sz w:val="22"/>
              </w:rPr>
            </w:pPr>
            <w:r>
              <w:rPr>
                <w:rFonts w:ascii="宋体" w:eastAsia="宋体" w:hAnsi="宋体" w:cs="宋体" w:hint="eastAsia"/>
                <w:sz w:val="22"/>
              </w:rPr>
              <w:t>可持续影响指标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贫血患病率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≥20%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311"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z w:val="22"/>
              </w:rPr>
              <w:t>服务对象满意度</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rPr>
              <w:t>97.3</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rPr>
        <w:t>彭艳玲  2070705</w:t>
      </w:r>
    </w:p>
    <w:p w:rsidR="00C01641" w:rsidRDefault="00C01641" w:rsidP="00C01641">
      <w:pPr>
        <w:rPr>
          <w:rFonts w:ascii="宋体" w:eastAsia="宋体" w:hAnsi="宋体" w:cs="宋体"/>
        </w:rPr>
      </w:pPr>
      <w:r>
        <w:rPr>
          <w:rFonts w:ascii="宋体" w:eastAsia="宋体" w:hAnsi="宋体" w:cs="宋体" w:hint="eastAsia"/>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2022年中央计划生育转移支付资金</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9.26</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9.26</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开展市本级计生特殊家庭就医绿色通道建设工作，确保实现与定点医疗机构his系统顺利对接，确保计生特殊家庭父母就医，直接进行绿色通道程序，减免优惠费用按规定即时核销，实现从就医到结算全程无缝对接，提升计生特殊家庭的获得感满意</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szCs w:val="21"/>
              </w:rPr>
              <w:t>已完成开展市本级计生特殊家庭就医绿色通道建设工作，确保实现与定点医疗机构his系统顺利对接，确保计生特殊家庭父母就医，直接进行绿色通道程序，减免优惠费用按规定即时核销，实现从就医到结算全程无缝对接，提升计生特殊家庭的获得感满意，资金于2023年支付</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计生特殊家庭绿色通道建设数量</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≤3家</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3家</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符合条件申报对象覆盖率</w:t>
            </w:r>
          </w:p>
        </w:tc>
        <w:tc>
          <w:tcPr>
            <w:tcW w:w="1258" w:type="dxa"/>
            <w:tcBorders>
              <w:top w:val="single" w:sz="2" w:space="0" w:color="666666"/>
              <w:bottom w:val="single" w:sz="2" w:space="0" w:color="666666"/>
            </w:tcBorders>
          </w:tcPr>
          <w:p w:rsidR="00C01641" w:rsidRDefault="00C01641" w:rsidP="00C914E2">
            <w:pPr>
              <w:jc w:val="center"/>
              <w:textAlignment w:val="top"/>
              <w:rPr>
                <w:rFonts w:ascii="Calibri" w:eastAsia="宋体" w:hAnsi="Calibri" w:cs="Calibri"/>
                <w:sz w:val="22"/>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70%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80%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开通绿色通道及时性</w:t>
            </w:r>
          </w:p>
        </w:tc>
        <w:tc>
          <w:tcPr>
            <w:tcW w:w="1258"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2022</w:t>
            </w:r>
            <w:r>
              <w:rPr>
                <w:rFonts w:ascii="Calibri" w:eastAsia="宋体" w:hAnsi="Calibri" w:cs="Calibri"/>
                <w:snapToGrid w:val="0"/>
                <w:color w:val="000000"/>
                <w:kern w:val="0"/>
                <w:sz w:val="22"/>
              </w:rPr>
              <w:t>年底前完成</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及时完成</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受补助家庭生活水平提高程度</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有所提高</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有所提高</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proofErr w:type="gramStart"/>
            <w:r>
              <w:rPr>
                <w:rFonts w:ascii="Calibri" w:eastAsia="宋体" w:hAnsi="Calibri" w:cs="Calibri"/>
                <w:snapToGrid w:val="0"/>
                <w:color w:val="000000"/>
                <w:kern w:val="0"/>
                <w:sz w:val="22"/>
              </w:rPr>
              <w:t>受助奖扶家庭</w:t>
            </w:r>
            <w:proofErr w:type="gramEnd"/>
            <w:r>
              <w:rPr>
                <w:rFonts w:ascii="Calibri" w:eastAsia="宋体" w:hAnsi="Calibri" w:cs="Calibri"/>
                <w:snapToGrid w:val="0"/>
                <w:color w:val="000000"/>
                <w:kern w:val="0"/>
                <w:sz w:val="22"/>
              </w:rPr>
              <w:t>满意度</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90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szCs w:val="21"/>
        </w:rPr>
        <w:t>王艳红  2054540</w:t>
      </w:r>
    </w:p>
    <w:p w:rsidR="00C01641" w:rsidRDefault="00C01641" w:rsidP="00C01641">
      <w:pPr>
        <w:rPr>
          <w:rFonts w:ascii="宋体" w:eastAsia="宋体" w:hAnsi="宋体" w:cs="宋体"/>
        </w:rPr>
      </w:pPr>
      <w:r>
        <w:rPr>
          <w:rFonts w:ascii="宋体" w:eastAsia="宋体" w:hAnsi="宋体" w:cs="宋体" w:hint="eastAsia"/>
          <w:szCs w:val="21"/>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848"/>
        <w:gridCol w:w="1424"/>
        <w:gridCol w:w="781"/>
        <w:gridCol w:w="1118"/>
        <w:gridCol w:w="973"/>
      </w:tblGrid>
      <w:tr w:rsidR="00C01641" w:rsidTr="00C914E2">
        <w:trPr>
          <w:trHeight w:val="397"/>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5169"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2022年中央提前下达基本公共卫生服务补助</w:t>
            </w:r>
          </w:p>
        </w:tc>
        <w:tc>
          <w:tcPr>
            <w:tcW w:w="1424"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2872"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444"/>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5169"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424"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2872"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848"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424"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781"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rsidTr="00C914E2">
        <w:trPr>
          <w:trHeight w:val="39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rPr>
              <w:t>221.95</w:t>
            </w:r>
          </w:p>
        </w:tc>
        <w:tc>
          <w:tcPr>
            <w:tcW w:w="1848"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rPr>
              <w:t>221.95</w:t>
            </w:r>
          </w:p>
        </w:tc>
        <w:tc>
          <w:tcPr>
            <w:tcW w:w="1424"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rPr>
              <w:t>48.82</w:t>
            </w:r>
          </w:p>
        </w:tc>
        <w:tc>
          <w:tcPr>
            <w:tcW w:w="781"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22</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2.2</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848"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424"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781"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848"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424"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781"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848"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424"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781"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889"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296"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rsidTr="00C914E2">
        <w:trPr>
          <w:trHeight w:val="1172"/>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889"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 w:val="18"/>
                <w:szCs w:val="18"/>
              </w:rPr>
              <w:t>1.有效降低神经管缺陷发生率，提高出生素质  2.提高全市居民健康素养水平 3.加强职业病诊断机构建设，对职业病诊断机构配备相应的诊断设备，提高职业病诊断能力和水平。 4.倡导健康的生产、生活方式，减少和控制职业伤害、职业病及职业相关疾病。</w:t>
            </w:r>
          </w:p>
        </w:tc>
        <w:tc>
          <w:tcPr>
            <w:tcW w:w="4296"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rPr>
              <w:t>已完成相关工作</w:t>
            </w:r>
          </w:p>
        </w:tc>
      </w:tr>
    </w:tbl>
    <w:p w:rsidR="00C01641" w:rsidRDefault="00C01641" w:rsidP="00C01641">
      <w:pPr>
        <w:spacing w:line="129" w:lineRule="exact"/>
        <w:rPr>
          <w:rFonts w:ascii="宋体" w:eastAsia="宋体" w:hAnsi="宋体" w:cs="宋体"/>
        </w:rPr>
      </w:pPr>
    </w:p>
    <w:tbl>
      <w:tblPr>
        <w:tblStyle w:val="TableNormal"/>
        <w:tblW w:w="10744"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559"/>
        <w:gridCol w:w="2310"/>
        <w:gridCol w:w="1440"/>
        <w:gridCol w:w="1650"/>
        <w:gridCol w:w="615"/>
        <w:gridCol w:w="765"/>
        <w:gridCol w:w="1110"/>
      </w:tblGrid>
      <w:tr w:rsidR="00C01641" w:rsidTr="00C914E2">
        <w:trPr>
          <w:trHeight w:val="401"/>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559"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0"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440"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65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15" w:type="dxa"/>
            <w:tcBorders>
              <w:top w:val="single" w:sz="2" w:space="0" w:color="666666"/>
              <w:bottom w:val="single" w:sz="2" w:space="0" w:color="666666"/>
            </w:tcBorders>
            <w:vAlign w:val="center"/>
          </w:tcPr>
          <w:p w:rsidR="00C01641" w:rsidRDefault="00C01641" w:rsidP="00C914E2">
            <w:pPr>
              <w:spacing w:before="26" w:line="212" w:lineRule="auto"/>
              <w:ind w:left="267"/>
              <w:jc w:val="center"/>
              <w:rPr>
                <w:rFonts w:ascii="宋体" w:eastAsia="宋体" w:hAnsi="宋体" w:cs="宋体"/>
              </w:rPr>
            </w:pPr>
            <w:r>
              <w:rPr>
                <w:rFonts w:ascii="宋体" w:eastAsia="宋体" w:hAnsi="宋体" w:cs="宋体" w:hint="eastAsia"/>
                <w:color w:val="333333"/>
              </w:rPr>
              <w:t>分</w:t>
            </w:r>
          </w:p>
          <w:p w:rsidR="00C01641" w:rsidRDefault="00C01641" w:rsidP="00C914E2">
            <w:pPr>
              <w:spacing w:line="218" w:lineRule="auto"/>
              <w:ind w:left="265"/>
              <w:jc w:val="center"/>
              <w:rPr>
                <w:rFonts w:ascii="宋体" w:eastAsia="宋体" w:hAnsi="宋体" w:cs="宋体"/>
              </w:rPr>
            </w:pPr>
            <w:r>
              <w:rPr>
                <w:rFonts w:ascii="宋体" w:eastAsia="宋体" w:hAnsi="宋体" w:cs="宋体" w:hint="eastAsia"/>
                <w:color w:val="333333"/>
              </w:rPr>
              <w:t>值</w:t>
            </w:r>
          </w:p>
        </w:tc>
        <w:tc>
          <w:tcPr>
            <w:tcW w:w="765"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110"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服用人数</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=27850人</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27850</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叶酸有效服用率</w:t>
            </w:r>
          </w:p>
        </w:tc>
        <w:tc>
          <w:tcPr>
            <w:tcW w:w="1440" w:type="dxa"/>
            <w:tcBorders>
              <w:top w:val="single" w:sz="2" w:space="0" w:color="666666"/>
              <w:bottom w:val="single" w:sz="2" w:space="0" w:color="666666"/>
            </w:tcBorders>
          </w:tcPr>
          <w:p w:rsidR="00C01641" w:rsidRDefault="00C01641" w:rsidP="00C914E2">
            <w:pPr>
              <w:jc w:val="center"/>
              <w:textAlignment w:val="top"/>
              <w:rPr>
                <w:rFonts w:ascii="Calibri" w:eastAsia="宋体" w:hAnsi="Calibri" w:cs="Calibri"/>
                <w:sz w:val="22"/>
              </w:rPr>
            </w:pPr>
            <w:r>
              <w:rPr>
                <w:rFonts w:ascii="Calibri" w:eastAsia="宋体" w:hAnsi="Calibri" w:cs="Calibri"/>
                <w:sz w:val="22"/>
              </w:rPr>
              <w:t>≥</w:t>
            </w:r>
            <w:r>
              <w:rPr>
                <w:rFonts w:ascii="Calibri" w:eastAsia="宋体" w:hAnsi="Calibri" w:cs="Calibri" w:hint="eastAsia"/>
                <w:sz w:val="22"/>
              </w:rPr>
              <w:t>90%</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90%</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叶酸发放服用依从率</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80%</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居民健康素养水平</w:t>
            </w:r>
          </w:p>
        </w:tc>
        <w:tc>
          <w:tcPr>
            <w:tcW w:w="1440"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z w:val="22"/>
              </w:rPr>
              <w:t>20</w:t>
            </w:r>
            <w:r>
              <w:rPr>
                <w:rFonts w:ascii="Calibri" w:eastAsia="宋体" w:hAnsi="Calibri" w:cs="Calibri" w:hint="eastAsia"/>
                <w:sz w:val="22"/>
              </w:rPr>
              <w:t>22</w:t>
            </w:r>
            <w:r>
              <w:rPr>
                <w:rFonts w:ascii="Calibri" w:eastAsia="宋体" w:hAnsi="Calibri" w:cs="Calibri"/>
                <w:sz w:val="22"/>
              </w:rPr>
              <w:t>比</w:t>
            </w:r>
            <w:r>
              <w:rPr>
                <w:rFonts w:ascii="Calibri" w:eastAsia="宋体" w:hAnsi="Calibri" w:cs="Calibri"/>
                <w:sz w:val="22"/>
              </w:rPr>
              <w:t>2021</w:t>
            </w:r>
            <w:r>
              <w:rPr>
                <w:rFonts w:ascii="Calibri" w:eastAsia="宋体" w:hAnsi="Calibri" w:cs="Calibri"/>
                <w:sz w:val="22"/>
              </w:rPr>
              <w:t>年提高</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≥22%</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误差率</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≤5%</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完成时间</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按时完成</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按时完成</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成本指标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成本控制率</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创建</w:t>
            </w:r>
            <w:proofErr w:type="gramStart"/>
            <w:r>
              <w:rPr>
                <w:rFonts w:ascii="Calibri" w:eastAsia="宋体" w:hAnsi="Calibri" w:cs="Calibri"/>
                <w:sz w:val="22"/>
              </w:rPr>
              <w:t>健康企业</w:t>
            </w:r>
            <w:proofErr w:type="gramEnd"/>
            <w:r>
              <w:rPr>
                <w:rFonts w:ascii="Calibri" w:eastAsia="宋体" w:hAnsi="Calibri" w:cs="Calibri"/>
                <w:sz w:val="22"/>
              </w:rPr>
              <w:t>数量</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≥20家</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20家</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创建</w:t>
            </w:r>
            <w:proofErr w:type="gramStart"/>
            <w:r>
              <w:rPr>
                <w:rFonts w:ascii="Calibri" w:eastAsia="宋体" w:hAnsi="Calibri" w:cs="Calibri"/>
                <w:sz w:val="22"/>
              </w:rPr>
              <w:t>健康企业</w:t>
            </w:r>
            <w:proofErr w:type="gramEnd"/>
            <w:r>
              <w:rPr>
                <w:rFonts w:ascii="Calibri" w:eastAsia="宋体" w:hAnsi="Calibri" w:cs="Calibri"/>
                <w:sz w:val="22"/>
              </w:rPr>
              <w:t>质量</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创建职业</w:t>
            </w:r>
            <w:proofErr w:type="gramStart"/>
            <w:r>
              <w:rPr>
                <w:rFonts w:ascii="Calibri" w:eastAsia="宋体" w:hAnsi="Calibri" w:cs="Calibri"/>
                <w:sz w:val="22"/>
              </w:rPr>
              <w:t>健康企业</w:t>
            </w:r>
            <w:proofErr w:type="gramEnd"/>
            <w:r>
              <w:rPr>
                <w:rFonts w:ascii="Calibri" w:eastAsia="宋体" w:hAnsi="Calibri" w:cs="Calibri"/>
                <w:sz w:val="22"/>
              </w:rPr>
              <w:t>及时</w:t>
            </w:r>
            <w:r>
              <w:rPr>
                <w:rFonts w:ascii="Calibri" w:eastAsia="宋体" w:hAnsi="Calibri" w:cs="Calibri"/>
                <w:sz w:val="22"/>
              </w:rPr>
              <w:lastRenderedPageBreak/>
              <w:t>性</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lastRenderedPageBreak/>
              <w:t>及时完成</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及时</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lastRenderedPageBreak/>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职业病尘肺病随访</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=95%</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95%</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职业病危害因素现场监测</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信息录入及时</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如期完成</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如期完成</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rPr>
            </w:pPr>
            <w:r>
              <w:rPr>
                <w:rFonts w:ascii="宋体" w:eastAsia="宋体" w:hAnsi="宋体" w:cs="宋体" w:hint="eastAsia"/>
                <w:sz w:val="22"/>
              </w:rPr>
              <w:t>社会效益指标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出生缺陷发生率</w:t>
            </w:r>
          </w:p>
        </w:tc>
        <w:tc>
          <w:tcPr>
            <w:tcW w:w="144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降低神经管缺陷发生率</w:t>
            </w:r>
          </w:p>
        </w:tc>
        <w:tc>
          <w:tcPr>
            <w:tcW w:w="165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降低神经管缺陷发生率</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651"/>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降低神经管缺陷的发生</w:t>
            </w:r>
          </w:p>
        </w:tc>
        <w:tc>
          <w:tcPr>
            <w:tcW w:w="144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预防和减少神经管缺陷的发生</w:t>
            </w:r>
          </w:p>
        </w:tc>
        <w:tc>
          <w:tcPr>
            <w:tcW w:w="165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预防和减少神经管缺陷的发生</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430"/>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经济效益指标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居民健康知识知晓率提高</w:t>
            </w:r>
          </w:p>
        </w:tc>
        <w:tc>
          <w:tcPr>
            <w:tcW w:w="144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不断提高</w:t>
            </w:r>
          </w:p>
        </w:tc>
        <w:tc>
          <w:tcPr>
            <w:tcW w:w="165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不断提高</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685"/>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社会效益指标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提升</w:t>
            </w:r>
            <w:proofErr w:type="gramStart"/>
            <w:r>
              <w:rPr>
                <w:rFonts w:ascii="Calibri" w:eastAsia="宋体" w:hAnsi="Calibri" w:cs="Calibri"/>
                <w:sz w:val="22"/>
              </w:rPr>
              <w:t>健康企业</w:t>
            </w:r>
            <w:proofErr w:type="gramEnd"/>
            <w:r>
              <w:rPr>
                <w:rFonts w:ascii="Calibri" w:eastAsia="宋体" w:hAnsi="Calibri" w:cs="Calibri"/>
                <w:sz w:val="22"/>
              </w:rPr>
              <w:t>社会影响力，全民关注职业健康</w:t>
            </w:r>
          </w:p>
        </w:tc>
        <w:tc>
          <w:tcPr>
            <w:tcW w:w="144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提升</w:t>
            </w:r>
          </w:p>
        </w:tc>
        <w:tc>
          <w:tcPr>
            <w:tcW w:w="165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提升</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3</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3</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31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居民养成健康生活习惯</w:t>
            </w:r>
          </w:p>
        </w:tc>
        <w:tc>
          <w:tcPr>
            <w:tcW w:w="144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逐渐养成</w:t>
            </w:r>
          </w:p>
        </w:tc>
        <w:tc>
          <w:tcPr>
            <w:tcW w:w="165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逐渐养成</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559"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310"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z w:val="22"/>
              </w:rPr>
              <w:t>服用人员满意度</w:t>
            </w:r>
          </w:p>
        </w:tc>
        <w:tc>
          <w:tcPr>
            <w:tcW w:w="144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≥95%</w:t>
            </w:r>
          </w:p>
        </w:tc>
        <w:tc>
          <w:tcPr>
            <w:tcW w:w="165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95%</w:t>
            </w:r>
          </w:p>
        </w:tc>
        <w:tc>
          <w:tcPr>
            <w:tcW w:w="61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8254"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15"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765"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rPr>
              <w:t>92.2</w:t>
            </w:r>
          </w:p>
        </w:tc>
        <w:tc>
          <w:tcPr>
            <w:tcW w:w="1110"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rPr>
        <w:t>邢记书  2075309</w:t>
      </w:r>
      <w:r>
        <w:rPr>
          <w:rFonts w:ascii="宋体" w:eastAsia="宋体" w:hAnsi="宋体" w:cs="宋体"/>
        </w:rPr>
        <w:t xml:space="preserve">  </w:t>
      </w:r>
    </w:p>
    <w:p w:rsidR="00C01641" w:rsidRDefault="00C01641" w:rsidP="00C01641">
      <w:pPr>
        <w:rPr>
          <w:rFonts w:ascii="宋体" w:eastAsia="宋体" w:hAnsi="宋体" w:cs="宋体"/>
        </w:rPr>
      </w:pPr>
      <w:r>
        <w:rPr>
          <w:rFonts w:ascii="宋体" w:eastAsia="宋体" w:hAnsi="宋体" w:cs="宋体"/>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2022年中央提前下达医疗服务与保障能力提升（医疗卫生机构能力建设）补助</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rPr>
              <w:t>55</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rPr>
              <w:t>55</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rPr>
              <w:t>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rPr>
              <w:t>加强职业病诊断机构建设，对职业病诊断机构配备相应的诊断设备，提高职业病诊断能力和水平。</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rPr>
              <w:t>由于疫情原因未能及时支付完成</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购置设备仪器数量</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设备验收合格率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设备仪器购置及时性</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如期完成</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完成</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设备购置总成本</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居民健康知识知晓率提高</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不断提高</w:t>
            </w:r>
          </w:p>
        </w:tc>
        <w:tc>
          <w:tcPr>
            <w:tcW w:w="129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不断提高</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rsidR="00C01641" w:rsidRDefault="00C01641" w:rsidP="00C914E2">
            <w:pPr>
              <w:textAlignment w:val="center"/>
              <w:rPr>
                <w:rFonts w:ascii="宋体" w:eastAsia="宋体" w:hAnsi="宋体" w:cs="宋体"/>
                <w:sz w:val="22"/>
              </w:rPr>
            </w:pPr>
            <w:r>
              <w:rPr>
                <w:rFonts w:ascii="宋体" w:eastAsia="宋体" w:hAnsi="宋体" w:cs="宋体" w:hint="eastAsia"/>
                <w:sz w:val="22"/>
              </w:rPr>
              <w:t>可持续影响指标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居民养成健康生活习惯</w:t>
            </w:r>
          </w:p>
        </w:tc>
        <w:tc>
          <w:tcPr>
            <w:tcW w:w="1258"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逐渐养成</w:t>
            </w:r>
          </w:p>
        </w:tc>
        <w:tc>
          <w:tcPr>
            <w:tcW w:w="1290"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z w:val="22"/>
              </w:rPr>
              <w:t>逐渐养成</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rPr>
              <w:t>90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rPr>
        <w:t xml:space="preserve">邢记书 </w:t>
      </w:r>
      <w:r>
        <w:rPr>
          <w:rFonts w:ascii="宋体" w:eastAsia="宋体" w:hAnsi="宋体" w:cs="宋体"/>
        </w:rPr>
        <w:t xml:space="preserve"> </w:t>
      </w:r>
      <w:r>
        <w:rPr>
          <w:rFonts w:ascii="宋体" w:eastAsia="宋体" w:hAnsi="宋体" w:cs="宋体" w:hint="eastAsia"/>
        </w:rPr>
        <w:t>2075309</w:t>
      </w:r>
    </w:p>
    <w:p w:rsidR="00C01641" w:rsidRDefault="00C01641" w:rsidP="00C01641">
      <w:pPr>
        <w:rPr>
          <w:rFonts w:ascii="宋体" w:eastAsia="宋体" w:hAnsi="宋体" w:cs="宋体"/>
        </w:rPr>
      </w:pPr>
      <w:r>
        <w:rPr>
          <w:rFonts w:ascii="宋体" w:eastAsia="宋体" w:hAnsi="宋体" w:cs="宋体" w:hint="eastAsia"/>
        </w:rP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tcPr>
          <w:p w:rsidR="00C01641" w:rsidRDefault="00C01641" w:rsidP="00C914E2">
            <w:pPr>
              <w:spacing w:before="123" w:line="22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tcPr>
          <w:p w:rsidR="00C01641" w:rsidRDefault="00C01641" w:rsidP="00C914E2">
            <w:pPr>
              <w:spacing w:before="113" w:line="221" w:lineRule="auto"/>
              <w:ind w:left="39"/>
              <w:rPr>
                <w:rFonts w:ascii="宋体" w:eastAsia="宋体" w:hAnsi="宋体" w:cs="宋体"/>
              </w:rPr>
            </w:pPr>
            <w:r>
              <w:rPr>
                <w:rFonts w:ascii="宋体" w:eastAsia="宋体" w:hAnsi="宋体" w:cs="宋体" w:hint="eastAsia"/>
                <w:color w:val="333333"/>
                <w:spacing w:val="18"/>
                <w:szCs w:val="21"/>
              </w:rPr>
              <w:t>疫</w:t>
            </w:r>
            <w:r>
              <w:rPr>
                <w:rFonts w:ascii="宋体" w:eastAsia="宋体" w:hAnsi="宋体" w:cs="宋体" w:hint="eastAsia"/>
                <w:color w:val="333333"/>
                <w:spacing w:val="10"/>
                <w:szCs w:val="21"/>
              </w:rPr>
              <w:t>情</w:t>
            </w:r>
            <w:r>
              <w:rPr>
                <w:rFonts w:ascii="宋体" w:eastAsia="宋体" w:hAnsi="宋体" w:cs="宋体" w:hint="eastAsia"/>
                <w:color w:val="333333"/>
                <w:spacing w:val="9"/>
                <w:szCs w:val="21"/>
              </w:rPr>
              <w:t>防控和核酸检测物资储备</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575"/>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623" w:type="dxa"/>
            <w:tcBorders>
              <w:top w:val="single" w:sz="2" w:space="0" w:color="666666"/>
              <w:bottom w:val="single" w:sz="2" w:space="0" w:color="666666"/>
            </w:tcBorders>
          </w:tcPr>
          <w:p w:rsidR="00C01641" w:rsidRDefault="00C01641" w:rsidP="00C914E2">
            <w:pPr>
              <w:spacing w:before="167" w:line="181" w:lineRule="auto"/>
              <w:ind w:left="598"/>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516" w:type="dxa"/>
            <w:tcBorders>
              <w:top w:val="single" w:sz="2" w:space="0" w:color="666666"/>
              <w:bottom w:val="single" w:sz="2" w:space="0" w:color="666666"/>
            </w:tcBorders>
          </w:tcPr>
          <w:p w:rsidR="00C01641" w:rsidRDefault="00C01641" w:rsidP="00C914E2">
            <w:pPr>
              <w:spacing w:before="167" w:line="181" w:lineRule="auto"/>
              <w:ind w:left="546"/>
              <w:rPr>
                <w:rFonts w:ascii="宋体" w:eastAsia="宋体" w:hAnsi="宋体" w:cs="宋体"/>
              </w:rPr>
            </w:pPr>
            <w:r>
              <w:rPr>
                <w:rFonts w:ascii="宋体" w:eastAsia="宋体" w:hAnsi="宋体" w:cs="宋体" w:hint="eastAsia"/>
                <w:color w:val="333333"/>
                <w:spacing w:val="10"/>
                <w:szCs w:val="21"/>
              </w:rPr>
              <w:t>1.08</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5</w:t>
            </w:r>
            <w:r>
              <w:rPr>
                <w:rFonts w:ascii="宋体" w:eastAsia="宋体" w:hAnsi="宋体" w:cs="宋体" w:hint="eastAsia"/>
                <w:color w:val="333333"/>
                <w:spacing w:val="4"/>
                <w:szCs w:val="21"/>
              </w:rPr>
              <w:t>%</w:t>
            </w:r>
          </w:p>
        </w:tc>
        <w:tc>
          <w:tcPr>
            <w:tcW w:w="973" w:type="dxa"/>
            <w:tcBorders>
              <w:top w:val="single" w:sz="2" w:space="0" w:color="666666"/>
              <w:bottom w:val="single" w:sz="2" w:space="0" w:color="666666"/>
            </w:tcBorders>
          </w:tcPr>
          <w:p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0.5</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spacing w:before="189" w:line="181" w:lineRule="auto"/>
              <w:ind w:left="575"/>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623" w:type="dxa"/>
            <w:tcBorders>
              <w:top w:val="single" w:sz="2" w:space="0" w:color="666666"/>
              <w:bottom w:val="single" w:sz="2" w:space="0" w:color="666666"/>
            </w:tcBorders>
          </w:tcPr>
          <w:p w:rsidR="00C01641" w:rsidRDefault="00C01641" w:rsidP="00C914E2">
            <w:pPr>
              <w:spacing w:before="189" w:line="181" w:lineRule="auto"/>
              <w:ind w:left="598"/>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516" w:type="dxa"/>
            <w:tcBorders>
              <w:top w:val="single" w:sz="2" w:space="0" w:color="666666"/>
              <w:bottom w:val="single" w:sz="2" w:space="0" w:color="666666"/>
            </w:tcBorders>
          </w:tcPr>
          <w:p w:rsidR="00C01641" w:rsidRDefault="00C01641" w:rsidP="00C914E2">
            <w:pPr>
              <w:spacing w:before="189" w:line="181" w:lineRule="auto"/>
              <w:ind w:left="546"/>
              <w:rPr>
                <w:rFonts w:ascii="宋体" w:eastAsia="宋体" w:hAnsi="宋体" w:cs="宋体"/>
              </w:rPr>
            </w:pPr>
            <w:r>
              <w:rPr>
                <w:rFonts w:ascii="宋体" w:eastAsia="宋体" w:hAnsi="宋体" w:cs="宋体" w:hint="eastAsia"/>
                <w:color w:val="333333"/>
                <w:spacing w:val="10"/>
                <w:szCs w:val="21"/>
              </w:rPr>
              <w:t>1.08</w:t>
            </w: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4"/>
                <w:szCs w:val="21"/>
              </w:rPr>
              <w:t>5%</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80"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49"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1215"/>
        </w:trPr>
        <w:tc>
          <w:tcPr>
            <w:tcW w:w="580"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49"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spacing w:before="49" w:line="197" w:lineRule="exact"/>
              <w:ind w:left="44"/>
              <w:rPr>
                <w:rFonts w:ascii="宋体" w:eastAsia="宋体" w:hAnsi="宋体" w:cs="宋体"/>
              </w:rPr>
            </w:pPr>
            <w:r>
              <w:rPr>
                <w:rFonts w:ascii="宋体" w:eastAsia="宋体" w:hAnsi="宋体" w:cs="宋体" w:hint="eastAsia"/>
                <w:color w:val="333333"/>
                <w:spacing w:val="10"/>
                <w:position w:val="1"/>
                <w:szCs w:val="21"/>
              </w:rPr>
              <w:t>1</w:t>
            </w:r>
            <w:r>
              <w:rPr>
                <w:rFonts w:ascii="宋体" w:eastAsia="宋体" w:hAnsi="宋体" w:cs="宋体" w:hint="eastAsia"/>
                <w:color w:val="333333"/>
                <w:spacing w:val="9"/>
                <w:position w:val="1"/>
                <w:szCs w:val="21"/>
              </w:rPr>
              <w:t>.做好新冠疫情防控工作</w:t>
            </w:r>
          </w:p>
        </w:tc>
        <w:tc>
          <w:tcPr>
            <w:tcW w:w="4521"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rPr>
                <w:rFonts w:asciiTheme="minorEastAsia" w:hAnsiTheme="minorEastAsia" w:cstheme="minorEastAsia"/>
              </w:rPr>
            </w:pPr>
            <w:r>
              <w:rPr>
                <w:rFonts w:asciiTheme="minorEastAsia" w:hAnsiTheme="minorEastAsia" w:cstheme="minorEastAsia" w:hint="eastAsia"/>
                <w:snapToGrid w:val="0"/>
                <w:color w:val="000000"/>
                <w:kern w:val="0"/>
                <w:szCs w:val="21"/>
              </w:rPr>
              <w:t>新冠疫情防控相关工作已完成</w:t>
            </w:r>
          </w:p>
          <w:p w:rsidR="00C01641" w:rsidRDefault="00C01641" w:rsidP="00C914E2">
            <w:pPr>
              <w:spacing w:before="48" w:line="221" w:lineRule="auto"/>
              <w:ind w:left="44"/>
              <w:rPr>
                <w:rFonts w:ascii="宋体" w:eastAsia="宋体" w:hAnsi="宋体" w:cs="宋体"/>
              </w:rPr>
            </w:pPr>
          </w:p>
        </w:tc>
      </w:tr>
    </w:tbl>
    <w:p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C01641" w:rsidTr="00C914E2">
        <w:trPr>
          <w:gridAfter w:val="3"/>
          <w:wAfter w:w="2031" w:type="dxa"/>
          <w:trHeight w:val="376"/>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7"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7"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7"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7"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spacing w:before="86" w:line="222" w:lineRule="auto"/>
              <w:ind w:left="41"/>
              <w:rPr>
                <w:rFonts w:ascii="宋体" w:eastAsia="宋体" w:hAnsi="宋体" w:cs="宋体"/>
              </w:rPr>
            </w:pPr>
            <w:r>
              <w:rPr>
                <w:rFonts w:ascii="宋体" w:eastAsia="宋体" w:hAnsi="宋体" w:cs="宋体" w:hint="eastAsia"/>
                <w:color w:val="333333"/>
                <w:spacing w:val="6"/>
                <w:szCs w:val="21"/>
              </w:rPr>
              <w:t>物资数量</w:t>
            </w:r>
          </w:p>
        </w:tc>
        <w:tc>
          <w:tcPr>
            <w:tcW w:w="1258" w:type="dxa"/>
            <w:tcBorders>
              <w:top w:val="single" w:sz="2" w:space="0" w:color="666666"/>
              <w:bottom w:val="single" w:sz="2" w:space="0" w:color="666666"/>
            </w:tcBorders>
          </w:tcPr>
          <w:p w:rsidR="00C01641" w:rsidRDefault="00C01641" w:rsidP="00C914E2">
            <w:pPr>
              <w:spacing w:before="87" w:line="224" w:lineRule="auto"/>
              <w:ind w:left="53"/>
              <w:rPr>
                <w:rFonts w:ascii="宋体" w:eastAsia="宋体" w:hAnsi="宋体" w:cs="宋体"/>
              </w:rPr>
            </w:pPr>
            <w:r>
              <w:rPr>
                <w:rFonts w:ascii="宋体" w:eastAsia="宋体" w:hAnsi="宋体" w:cs="宋体" w:hint="eastAsia"/>
                <w:color w:val="333333"/>
                <w:spacing w:val="1"/>
                <w:szCs w:val="21"/>
              </w:rPr>
              <w:t>≥1</w:t>
            </w:r>
            <w:r>
              <w:rPr>
                <w:rFonts w:ascii="宋体" w:eastAsia="宋体" w:hAnsi="宋体" w:cs="宋体" w:hint="eastAsia"/>
                <w:color w:val="333333"/>
                <w:szCs w:val="21"/>
              </w:rPr>
              <w:t>批</w:t>
            </w:r>
          </w:p>
        </w:tc>
        <w:tc>
          <w:tcPr>
            <w:tcW w:w="1290" w:type="dxa"/>
            <w:tcBorders>
              <w:top w:val="single" w:sz="2" w:space="0" w:color="666666"/>
              <w:bottom w:val="single" w:sz="2" w:space="0" w:color="666666"/>
            </w:tcBorders>
          </w:tcPr>
          <w:p w:rsidR="00C01641" w:rsidRDefault="00C01641" w:rsidP="00C914E2">
            <w:pPr>
              <w:spacing w:before="87" w:line="224" w:lineRule="auto"/>
              <w:ind w:left="50"/>
              <w:rPr>
                <w:rFonts w:ascii="宋体" w:eastAsia="宋体" w:hAnsi="宋体" w:cs="宋体"/>
              </w:rPr>
            </w:pPr>
            <w:r>
              <w:rPr>
                <w:rFonts w:ascii="宋体" w:eastAsia="宋体" w:hAnsi="宋体" w:cs="宋体" w:hint="eastAsia"/>
                <w:color w:val="333333"/>
                <w:spacing w:val="-3"/>
                <w:szCs w:val="21"/>
              </w:rPr>
              <w:t>1</w:t>
            </w:r>
            <w:r>
              <w:rPr>
                <w:rFonts w:ascii="宋体" w:eastAsia="宋体" w:hAnsi="宋体" w:cs="宋体" w:hint="eastAsia"/>
                <w:color w:val="333333"/>
                <w:spacing w:val="-2"/>
                <w:szCs w:val="21"/>
              </w:rPr>
              <w:t>批</w:t>
            </w:r>
          </w:p>
        </w:tc>
        <w:tc>
          <w:tcPr>
            <w:tcW w:w="677" w:type="dxa"/>
            <w:tcBorders>
              <w:top w:val="single" w:sz="2" w:space="0" w:color="666666"/>
              <w:bottom w:val="single" w:sz="2" w:space="0" w:color="666666"/>
            </w:tcBorders>
            <w:vAlign w:val="center"/>
          </w:tcPr>
          <w:p w:rsidR="00C01641" w:rsidRDefault="00C01641"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C01641" w:rsidRDefault="00C01641"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spacing w:before="87" w:line="224" w:lineRule="auto"/>
              <w:ind w:left="40"/>
              <w:rPr>
                <w:rFonts w:ascii="宋体" w:eastAsia="宋体" w:hAnsi="宋体" w:cs="宋体"/>
              </w:rPr>
            </w:pPr>
            <w:r>
              <w:rPr>
                <w:rFonts w:ascii="宋体" w:eastAsia="宋体" w:hAnsi="宋体" w:cs="宋体" w:hint="eastAsia"/>
                <w:color w:val="333333"/>
                <w:spacing w:val="9"/>
                <w:szCs w:val="21"/>
              </w:rPr>
              <w:t>验</w:t>
            </w:r>
            <w:r>
              <w:rPr>
                <w:rFonts w:ascii="宋体" w:eastAsia="宋体" w:hAnsi="宋体" w:cs="宋体" w:hint="eastAsia"/>
                <w:color w:val="333333"/>
                <w:spacing w:val="7"/>
                <w:szCs w:val="21"/>
              </w:rPr>
              <w:t>收通过率</w:t>
            </w:r>
          </w:p>
        </w:tc>
        <w:tc>
          <w:tcPr>
            <w:tcW w:w="1258" w:type="dxa"/>
            <w:tcBorders>
              <w:top w:val="single" w:sz="2" w:space="0" w:color="666666"/>
              <w:bottom w:val="single" w:sz="2" w:space="0" w:color="666666"/>
            </w:tcBorders>
          </w:tcPr>
          <w:p w:rsidR="00C01641" w:rsidRDefault="00C01641" w:rsidP="00C914E2">
            <w:pPr>
              <w:spacing w:before="87" w:line="242" w:lineRule="auto"/>
              <w:ind w:left="53"/>
              <w:rPr>
                <w:rFonts w:ascii="宋体" w:eastAsia="宋体" w:hAnsi="宋体" w:cs="宋体"/>
              </w:rPr>
            </w:pPr>
            <w:r>
              <w:rPr>
                <w:rFonts w:ascii="宋体" w:eastAsia="宋体" w:hAnsi="宋体" w:cs="宋体" w:hint="eastAsia"/>
                <w:color w:val="333333"/>
                <w:spacing w:val="-11"/>
                <w:szCs w:val="21"/>
              </w:rPr>
              <w:t>≥</w:t>
            </w:r>
            <w:r>
              <w:rPr>
                <w:rFonts w:ascii="宋体" w:eastAsia="宋体" w:hAnsi="宋体" w:cs="宋体" w:hint="eastAsia"/>
                <w:color w:val="333333"/>
                <w:spacing w:val="-8"/>
                <w:szCs w:val="21"/>
              </w:rPr>
              <w:t xml:space="preserve"> 100%</w:t>
            </w:r>
          </w:p>
        </w:tc>
        <w:tc>
          <w:tcPr>
            <w:tcW w:w="1290" w:type="dxa"/>
            <w:tcBorders>
              <w:top w:val="single" w:sz="2" w:space="0" w:color="666666"/>
              <w:bottom w:val="single" w:sz="2" w:space="0" w:color="666666"/>
            </w:tcBorders>
          </w:tcPr>
          <w:p w:rsidR="00C01641" w:rsidRDefault="00C01641" w:rsidP="00C914E2">
            <w:pPr>
              <w:spacing w:before="8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C01641" w:rsidRDefault="00C01641"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C01641" w:rsidRDefault="00C01641"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9"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spacing w:before="88" w:line="221" w:lineRule="auto"/>
              <w:ind w:left="44"/>
              <w:rPr>
                <w:rFonts w:ascii="宋体" w:eastAsia="宋体" w:hAnsi="宋体" w:cs="宋体"/>
              </w:rPr>
            </w:pPr>
            <w:r>
              <w:rPr>
                <w:rFonts w:ascii="宋体" w:eastAsia="宋体" w:hAnsi="宋体" w:cs="宋体" w:hint="eastAsia"/>
                <w:color w:val="333333"/>
                <w:spacing w:val="9"/>
                <w:szCs w:val="21"/>
              </w:rPr>
              <w:t>工</w:t>
            </w:r>
            <w:r>
              <w:rPr>
                <w:rFonts w:ascii="宋体" w:eastAsia="宋体" w:hAnsi="宋体" w:cs="宋体" w:hint="eastAsia"/>
                <w:color w:val="333333"/>
                <w:spacing w:val="7"/>
                <w:szCs w:val="21"/>
              </w:rPr>
              <w:t>作完成及时</w:t>
            </w:r>
          </w:p>
        </w:tc>
        <w:tc>
          <w:tcPr>
            <w:tcW w:w="1258" w:type="dxa"/>
            <w:tcBorders>
              <w:top w:val="single" w:sz="2" w:space="0" w:color="666666"/>
              <w:bottom w:val="single" w:sz="2" w:space="0" w:color="666666"/>
            </w:tcBorders>
          </w:tcPr>
          <w:p w:rsidR="00C01641" w:rsidRDefault="00C01641" w:rsidP="00C914E2">
            <w:pPr>
              <w:spacing w:before="88" w:line="224" w:lineRule="auto"/>
              <w:ind w:left="44"/>
              <w:rPr>
                <w:rFonts w:ascii="宋体" w:eastAsia="宋体" w:hAnsi="宋体" w:cs="宋体"/>
              </w:rPr>
            </w:pPr>
            <w:r>
              <w:rPr>
                <w:rFonts w:ascii="宋体" w:eastAsia="宋体" w:hAnsi="宋体" w:cs="宋体" w:hint="eastAsia"/>
                <w:color w:val="333333"/>
                <w:szCs w:val="21"/>
              </w:rPr>
              <w:t>及时</w:t>
            </w:r>
          </w:p>
        </w:tc>
        <w:tc>
          <w:tcPr>
            <w:tcW w:w="1290" w:type="dxa"/>
            <w:tcBorders>
              <w:top w:val="single" w:sz="2" w:space="0" w:color="666666"/>
              <w:bottom w:val="single" w:sz="2" w:space="0" w:color="666666"/>
            </w:tcBorders>
          </w:tcPr>
          <w:p w:rsidR="00C01641" w:rsidRDefault="00C01641" w:rsidP="00C914E2">
            <w:pPr>
              <w:spacing w:before="88" w:line="224" w:lineRule="auto"/>
              <w:ind w:left="45"/>
              <w:rPr>
                <w:rFonts w:ascii="宋体" w:eastAsia="宋体" w:hAnsi="宋体" w:cs="宋体"/>
              </w:rPr>
            </w:pPr>
            <w:r>
              <w:rPr>
                <w:rFonts w:ascii="宋体" w:eastAsia="宋体" w:hAnsi="宋体" w:cs="宋体" w:hint="eastAsia"/>
                <w:color w:val="333333"/>
                <w:spacing w:val="6"/>
                <w:szCs w:val="21"/>
              </w:rPr>
              <w:t>及时完</w:t>
            </w:r>
            <w:r>
              <w:rPr>
                <w:rFonts w:ascii="宋体" w:eastAsia="宋体" w:hAnsi="宋体" w:cs="宋体" w:hint="eastAsia"/>
                <w:color w:val="333333"/>
                <w:spacing w:val="5"/>
                <w:szCs w:val="21"/>
              </w:rPr>
              <w:t>成</w:t>
            </w:r>
          </w:p>
        </w:tc>
        <w:tc>
          <w:tcPr>
            <w:tcW w:w="677" w:type="dxa"/>
            <w:tcBorders>
              <w:top w:val="single" w:sz="2" w:space="0" w:color="666666"/>
              <w:bottom w:val="single" w:sz="2" w:space="0" w:color="666666"/>
            </w:tcBorders>
            <w:vAlign w:val="center"/>
          </w:tcPr>
          <w:p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500"/>
        </w:trPr>
        <w:tc>
          <w:tcPr>
            <w:tcW w:w="1295" w:type="dxa"/>
            <w:tcBorders>
              <w:top w:val="single" w:sz="2" w:space="0" w:color="666666"/>
              <w:bottom w:val="single" w:sz="2" w:space="0" w:color="666666"/>
            </w:tcBorders>
          </w:tcPr>
          <w:p w:rsidR="00C01641" w:rsidRDefault="00C01641" w:rsidP="00C914E2">
            <w:pPr>
              <w:spacing w:before="175"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75"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spacing w:before="165" w:line="222" w:lineRule="auto"/>
              <w:ind w:left="42"/>
              <w:rPr>
                <w:rFonts w:ascii="宋体" w:eastAsia="宋体" w:hAnsi="宋体" w:cs="宋体"/>
              </w:rPr>
            </w:pPr>
            <w:r>
              <w:rPr>
                <w:rFonts w:ascii="宋体" w:eastAsia="宋体" w:hAnsi="宋体" w:cs="宋体" w:hint="eastAsia"/>
                <w:color w:val="333333"/>
                <w:spacing w:val="7"/>
                <w:szCs w:val="21"/>
              </w:rPr>
              <w:t>成本控制</w:t>
            </w:r>
            <w:r>
              <w:rPr>
                <w:rFonts w:ascii="宋体" w:eastAsia="宋体" w:hAnsi="宋体" w:cs="宋体" w:hint="eastAsia"/>
                <w:color w:val="333333"/>
                <w:spacing w:val="6"/>
                <w:szCs w:val="21"/>
              </w:rPr>
              <w:t>率</w:t>
            </w:r>
          </w:p>
        </w:tc>
        <w:tc>
          <w:tcPr>
            <w:tcW w:w="1258" w:type="dxa"/>
            <w:tcBorders>
              <w:top w:val="single" w:sz="2" w:space="0" w:color="666666"/>
              <w:bottom w:val="single" w:sz="2" w:space="0" w:color="666666"/>
            </w:tcBorders>
          </w:tcPr>
          <w:p w:rsidR="00C01641" w:rsidRDefault="00C01641" w:rsidP="00C914E2">
            <w:pPr>
              <w:spacing w:before="89" w:line="228" w:lineRule="auto"/>
              <w:ind w:left="42" w:right="95"/>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于等于财政拨</w:t>
            </w:r>
            <w:r>
              <w:rPr>
                <w:rFonts w:ascii="宋体" w:eastAsia="宋体" w:hAnsi="宋体" w:cs="宋体" w:hint="eastAsia"/>
                <w:color w:val="333333"/>
                <w:szCs w:val="21"/>
              </w:rPr>
              <w:t xml:space="preserve"> </w:t>
            </w:r>
            <w:r>
              <w:rPr>
                <w:rFonts w:ascii="宋体" w:eastAsia="宋体" w:hAnsi="宋体" w:cs="宋体" w:hint="eastAsia"/>
                <w:color w:val="333333"/>
                <w:spacing w:val="2"/>
                <w:szCs w:val="21"/>
              </w:rPr>
              <w:t>款</w:t>
            </w:r>
            <w:r>
              <w:rPr>
                <w:rFonts w:ascii="宋体" w:eastAsia="宋体" w:hAnsi="宋体" w:cs="宋体" w:hint="eastAsia"/>
                <w:color w:val="333333"/>
                <w:spacing w:val="1"/>
                <w:szCs w:val="21"/>
              </w:rPr>
              <w:t>数</w:t>
            </w:r>
          </w:p>
        </w:tc>
        <w:tc>
          <w:tcPr>
            <w:tcW w:w="1290" w:type="dxa"/>
            <w:tcBorders>
              <w:top w:val="single" w:sz="2" w:space="0" w:color="666666"/>
              <w:bottom w:val="single" w:sz="2" w:space="0" w:color="666666"/>
            </w:tcBorders>
          </w:tcPr>
          <w:p w:rsidR="00C01641" w:rsidRDefault="00C01641" w:rsidP="00C914E2">
            <w:pPr>
              <w:spacing w:before="89" w:line="228" w:lineRule="auto"/>
              <w:ind w:left="43" w:right="126"/>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于等于财政拨</w:t>
            </w:r>
            <w:r>
              <w:rPr>
                <w:rFonts w:ascii="宋体" w:eastAsia="宋体" w:hAnsi="宋体" w:cs="宋体" w:hint="eastAsia"/>
                <w:color w:val="333333"/>
                <w:szCs w:val="21"/>
              </w:rPr>
              <w:t xml:space="preserve"> </w:t>
            </w:r>
            <w:r>
              <w:rPr>
                <w:rFonts w:ascii="宋体" w:eastAsia="宋体" w:hAnsi="宋体" w:cs="宋体" w:hint="eastAsia"/>
                <w:color w:val="333333"/>
                <w:spacing w:val="2"/>
                <w:szCs w:val="21"/>
              </w:rPr>
              <w:t>款</w:t>
            </w:r>
            <w:r>
              <w:rPr>
                <w:rFonts w:ascii="宋体" w:eastAsia="宋体" w:hAnsi="宋体" w:cs="宋体" w:hint="eastAsia"/>
                <w:color w:val="333333"/>
                <w:spacing w:val="1"/>
                <w:szCs w:val="21"/>
              </w:rPr>
              <w:t>数</w:t>
            </w:r>
          </w:p>
        </w:tc>
        <w:tc>
          <w:tcPr>
            <w:tcW w:w="677" w:type="dxa"/>
            <w:tcBorders>
              <w:top w:val="single" w:sz="2" w:space="0" w:color="666666"/>
              <w:bottom w:val="single" w:sz="2" w:space="0" w:color="666666"/>
            </w:tcBorders>
            <w:vAlign w:val="center"/>
          </w:tcPr>
          <w:p w:rsidR="00C01641" w:rsidRDefault="00C01641" w:rsidP="00C914E2">
            <w:pPr>
              <w:spacing w:before="190"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90"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1"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spacing w:before="90" w:line="222" w:lineRule="auto"/>
              <w:ind w:left="41"/>
              <w:rPr>
                <w:rFonts w:ascii="宋体" w:eastAsia="宋体" w:hAnsi="宋体" w:cs="宋体"/>
              </w:rPr>
            </w:pPr>
            <w:r>
              <w:rPr>
                <w:rFonts w:ascii="宋体" w:eastAsia="宋体" w:hAnsi="宋体" w:cs="宋体" w:hint="eastAsia"/>
                <w:color w:val="333333"/>
                <w:spacing w:val="8"/>
                <w:szCs w:val="21"/>
              </w:rPr>
              <w:t>保障能力提</w:t>
            </w:r>
            <w:r>
              <w:rPr>
                <w:rFonts w:ascii="宋体" w:eastAsia="宋体" w:hAnsi="宋体" w:cs="宋体" w:hint="eastAsia"/>
                <w:color w:val="333333"/>
                <w:spacing w:val="7"/>
                <w:szCs w:val="21"/>
              </w:rPr>
              <w:t>升</w:t>
            </w:r>
          </w:p>
        </w:tc>
        <w:tc>
          <w:tcPr>
            <w:tcW w:w="1258" w:type="dxa"/>
            <w:tcBorders>
              <w:top w:val="single" w:sz="2" w:space="0" w:color="666666"/>
              <w:bottom w:val="single" w:sz="2" w:space="0" w:color="666666"/>
            </w:tcBorders>
          </w:tcPr>
          <w:p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1290" w:type="dxa"/>
            <w:tcBorders>
              <w:top w:val="single" w:sz="2" w:space="0" w:color="666666"/>
              <w:bottom w:val="single" w:sz="2" w:space="0" w:color="666666"/>
            </w:tcBorders>
          </w:tcPr>
          <w:p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677" w:type="dxa"/>
            <w:tcBorders>
              <w:top w:val="single" w:sz="2" w:space="0" w:color="666666"/>
              <w:bottom w:val="single" w:sz="2" w:space="0" w:color="666666"/>
            </w:tcBorders>
            <w:vAlign w:val="center"/>
          </w:tcPr>
          <w:p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522"/>
        </w:trPr>
        <w:tc>
          <w:tcPr>
            <w:tcW w:w="1295" w:type="dxa"/>
            <w:tcBorders>
              <w:top w:val="single" w:sz="2" w:space="0" w:color="666666"/>
              <w:bottom w:val="single" w:sz="2" w:space="0" w:color="666666"/>
            </w:tcBorders>
          </w:tcPr>
          <w:p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12"/>
                <w:szCs w:val="21"/>
              </w:rPr>
              <w:t>服</w:t>
            </w:r>
            <w:r>
              <w:rPr>
                <w:rFonts w:ascii="宋体" w:eastAsia="宋体" w:hAnsi="宋体" w:cs="宋体" w:hint="eastAsia"/>
                <w:color w:val="333333"/>
                <w:spacing w:val="8"/>
                <w:szCs w:val="21"/>
              </w:rPr>
              <w:t>务对象满意度</w:t>
            </w:r>
          </w:p>
        </w:tc>
        <w:tc>
          <w:tcPr>
            <w:tcW w:w="1258" w:type="dxa"/>
            <w:tcBorders>
              <w:top w:val="single" w:sz="2" w:space="0" w:color="666666"/>
              <w:bottom w:val="single" w:sz="2" w:space="0" w:color="666666"/>
            </w:tcBorders>
          </w:tcPr>
          <w:p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90%</w:t>
            </w:r>
          </w:p>
        </w:tc>
        <w:tc>
          <w:tcPr>
            <w:tcW w:w="1290" w:type="dxa"/>
            <w:tcBorders>
              <w:top w:val="single" w:sz="2" w:space="0" w:color="666666"/>
              <w:bottom w:val="single" w:sz="2" w:space="0" w:color="666666"/>
            </w:tcBorders>
          </w:tcPr>
          <w:p w:rsidR="00C01641" w:rsidRDefault="00C01641" w:rsidP="00C914E2">
            <w:pPr>
              <w:spacing w:before="177" w:line="242" w:lineRule="auto"/>
              <w:ind w:left="39"/>
              <w:rPr>
                <w:rFonts w:ascii="宋体" w:eastAsia="宋体" w:hAnsi="宋体" w:cs="宋体"/>
              </w:rPr>
            </w:pPr>
            <w:r>
              <w:rPr>
                <w:rFonts w:ascii="宋体" w:eastAsia="宋体" w:hAnsi="宋体" w:cs="宋体" w:hint="eastAsia"/>
                <w:color w:val="333333"/>
                <w:spacing w:val="7"/>
                <w:szCs w:val="21"/>
              </w:rPr>
              <w:t>9</w:t>
            </w:r>
            <w:r>
              <w:rPr>
                <w:rFonts w:ascii="宋体" w:eastAsia="宋体" w:hAnsi="宋体" w:cs="宋体" w:hint="eastAsia"/>
                <w:color w:val="333333"/>
                <w:spacing w:val="5"/>
                <w:szCs w:val="21"/>
              </w:rPr>
              <w:t>5%</w:t>
            </w:r>
          </w:p>
        </w:tc>
        <w:tc>
          <w:tcPr>
            <w:tcW w:w="67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C01641" w:rsidRDefault="00C01641" w:rsidP="00C914E2">
            <w:pPr>
              <w:spacing w:before="117"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rsidR="00C01641" w:rsidRDefault="00C01641" w:rsidP="00C914E2">
            <w:pPr>
              <w:spacing w:before="117" w:line="182" w:lineRule="auto"/>
              <w:ind w:left="89"/>
              <w:jc w:val="center"/>
              <w:rPr>
                <w:rFonts w:ascii="宋体" w:eastAsia="宋体" w:hAnsi="宋体" w:cs="宋体"/>
              </w:rPr>
            </w:pPr>
            <w:r>
              <w:rPr>
                <w:rFonts w:ascii="宋体" w:eastAsia="宋体" w:hAnsi="宋体" w:cs="宋体" w:hint="eastAsia"/>
                <w:szCs w:val="21"/>
              </w:rPr>
              <w:t>90.5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spacing w:before="117"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C01641" w:rsidRDefault="00C01641" w:rsidP="00C01641">
      <w:pPr>
        <w:rPr>
          <w:rFonts w:ascii="宋体" w:eastAsia="宋体" w:hAnsi="宋体" w:cs="宋体"/>
        </w:rPr>
      </w:pPr>
      <w:r>
        <w:rPr>
          <w:rFonts w:ascii="宋体" w:eastAsia="宋体" w:hAnsi="宋体" w:cs="宋体" w:hint="eastAsia"/>
          <w:szCs w:val="21"/>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color w:val="333333"/>
                <w:spacing w:val="10"/>
                <w:szCs w:val="21"/>
              </w:rPr>
              <w:t>2021年度市本级行政事业单位体检经费</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color w:val="333333"/>
                <w:spacing w:val="7"/>
                <w:szCs w:val="21"/>
              </w:rPr>
              <w:t>861.12</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szCs w:val="21"/>
              </w:rPr>
              <w:t>861.12</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szCs w:val="21"/>
              </w:rPr>
              <w:t>861.12</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100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1.</w:t>
            </w:r>
            <w:r>
              <w:rPr>
                <w:rFonts w:ascii="宋体" w:eastAsia="宋体" w:hAnsi="宋体" w:cs="宋体" w:hint="eastAsia"/>
                <w:color w:val="333333"/>
                <w:spacing w:val="14"/>
                <w:szCs w:val="21"/>
              </w:rPr>
              <w:t>用于符合规定的人员体检费用，及时了解干部职工健康状况，减少健康隐患</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szCs w:val="21"/>
              </w:rPr>
              <w:t>已完成用于符合规定的人员体检费用</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实际参检率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80%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健康体检流程合</w:t>
            </w:r>
            <w:proofErr w:type="gramStart"/>
            <w:r>
              <w:rPr>
                <w:rFonts w:ascii="Calibri" w:eastAsia="宋体" w:hAnsi="Calibri" w:cs="Calibri"/>
                <w:snapToGrid w:val="0"/>
                <w:color w:val="000000"/>
                <w:kern w:val="0"/>
                <w:sz w:val="22"/>
              </w:rPr>
              <w:t>规</w:t>
            </w:r>
            <w:proofErr w:type="gramEnd"/>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健康体检流程合</w:t>
            </w:r>
            <w:proofErr w:type="gramStart"/>
            <w:r>
              <w:rPr>
                <w:rFonts w:ascii="Calibri" w:eastAsia="宋体" w:hAnsi="Calibri" w:cs="Calibri"/>
                <w:snapToGrid w:val="0"/>
                <w:color w:val="000000"/>
                <w:kern w:val="0"/>
                <w:sz w:val="22"/>
              </w:rPr>
              <w:t>规</w:t>
            </w:r>
            <w:proofErr w:type="gramEnd"/>
            <w:r>
              <w:rPr>
                <w:rFonts w:ascii="Calibri" w:eastAsia="宋体" w:hAnsi="Calibri" w:cs="Calibri"/>
                <w:snapToGrid w:val="0"/>
                <w:color w:val="000000"/>
                <w:kern w:val="0"/>
                <w:sz w:val="22"/>
              </w:rPr>
              <w:t>性</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健康体检符合规范</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体检经费支出及时性</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体检经费及时支付</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及时完成</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体检经费成本控制率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及时了解干部职工健康状况，减少健康隐患</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hint="eastAsia"/>
                <w:snapToGrid w:val="0"/>
                <w:color w:val="000000"/>
                <w:kern w:val="0"/>
                <w:sz w:val="22"/>
              </w:rPr>
              <w:t>有效</w:t>
            </w:r>
            <w:r>
              <w:rPr>
                <w:rFonts w:ascii="Calibri" w:eastAsia="宋体" w:hAnsi="Calibri" w:cs="Calibri"/>
                <w:snapToGrid w:val="0"/>
                <w:color w:val="000000"/>
                <w:kern w:val="0"/>
                <w:sz w:val="22"/>
              </w:rPr>
              <w:t>减少健康隐患</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有效减少</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参检人员满意度</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80%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szCs w:val="21"/>
        </w:rPr>
        <w:t>姜林鹤    2070946</w:t>
      </w:r>
    </w:p>
    <w:p w:rsidR="00C01641" w:rsidRDefault="00C01641" w:rsidP="00C01641">
      <w:pPr>
        <w:rPr>
          <w:rFonts w:ascii="宋体" w:eastAsia="宋体" w:hAnsi="宋体" w:cs="宋体"/>
        </w:rPr>
      </w:pPr>
      <w:r>
        <w:rPr>
          <w:rFonts w:ascii="宋体" w:eastAsia="宋体" w:hAnsi="宋体" w:cs="宋体" w:hint="eastAsia"/>
          <w:szCs w:val="21"/>
        </w:rP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Theme="minorEastAsia" w:hAnsiTheme="minorEastAsia" w:cstheme="minorEastAsia"/>
        </w:rPr>
      </w:pPr>
      <w:r>
        <w:rPr>
          <w:rFonts w:asciiTheme="minorEastAsia" w:hAnsiTheme="minorEastAsia" w:cstheme="minorEastAsia" w:hint="eastAsia"/>
          <w:color w:val="333333"/>
          <w:spacing w:val="4"/>
          <w:szCs w:val="21"/>
        </w:rPr>
        <w:t>2022 年</w:t>
      </w:r>
      <w:r>
        <w:rPr>
          <w:rFonts w:asciiTheme="minorEastAsia" w:hAnsiTheme="minorEastAsia" w:cstheme="minorEastAsia" w:hint="eastAsia"/>
          <w:color w:val="333333"/>
          <w:spacing w:val="3"/>
          <w:szCs w:val="21"/>
        </w:rPr>
        <w:t>度</w:t>
      </w:r>
    </w:p>
    <w:p w:rsidR="00C01641" w:rsidRDefault="00C01641" w:rsidP="00C01641">
      <w:pPr>
        <w:spacing w:line="66" w:lineRule="exact"/>
        <w:rPr>
          <w:rFonts w:asciiTheme="minorEastAsia" w:hAnsiTheme="minorEastAsia" w:cstheme="minorEastAsia"/>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794"/>
        <w:gridCol w:w="1515"/>
        <w:gridCol w:w="74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rPr>
                <w:rFonts w:asciiTheme="minorEastAsia" w:hAnsiTheme="minorEastAsia" w:cstheme="minorEastAsia"/>
              </w:rPr>
            </w:pPr>
            <w:r>
              <w:rPr>
                <w:rFonts w:asciiTheme="minorEastAsia" w:hAnsiTheme="minorEastAsia" w:cstheme="minorEastAsia" w:hint="eastAsia"/>
                <w:color w:val="333333"/>
                <w:spacing w:val="-11"/>
                <w:szCs w:val="21"/>
              </w:rPr>
              <w:t>项</w:t>
            </w:r>
            <w:r>
              <w:rPr>
                <w:rFonts w:asciiTheme="minorEastAsia" w:hAnsiTheme="minorEastAsia" w:cstheme="minorEastAsia" w:hint="eastAsia"/>
                <w:color w:val="333333"/>
                <w:spacing w:val="-10"/>
                <w:szCs w:val="21"/>
              </w:rPr>
              <w:t>目名称</w:t>
            </w:r>
          </w:p>
        </w:tc>
        <w:tc>
          <w:tcPr>
            <w:tcW w:w="5115" w:type="dxa"/>
            <w:gridSpan w:val="3"/>
            <w:tcBorders>
              <w:top w:val="single" w:sz="2" w:space="0" w:color="666666"/>
              <w:bottom w:val="single" w:sz="2" w:space="0" w:color="666666"/>
            </w:tcBorders>
            <w:vAlign w:val="center"/>
          </w:tcPr>
          <w:p w:rsidR="00C01641" w:rsidRDefault="00C01641" w:rsidP="00C914E2">
            <w:pPr>
              <w:spacing w:before="113" w:line="222" w:lineRule="auto"/>
              <w:ind w:left="35"/>
              <w:rPr>
                <w:rFonts w:asciiTheme="minorEastAsia" w:hAnsiTheme="minorEastAsia" w:cstheme="minorEastAsia"/>
              </w:rPr>
            </w:pPr>
            <w:r>
              <w:rPr>
                <w:rFonts w:asciiTheme="minorEastAsia" w:hAnsiTheme="minorEastAsia" w:cstheme="minorEastAsia" w:hint="eastAsia"/>
                <w:color w:val="333333"/>
                <w:spacing w:val="15"/>
                <w:szCs w:val="21"/>
              </w:rPr>
              <w:t>2</w:t>
            </w:r>
            <w:r>
              <w:rPr>
                <w:rFonts w:asciiTheme="minorEastAsia" w:hAnsiTheme="minorEastAsia" w:cstheme="minorEastAsia" w:hint="eastAsia"/>
                <w:color w:val="333333"/>
                <w:spacing w:val="10"/>
                <w:szCs w:val="21"/>
              </w:rPr>
              <w:t>021年市级公立医院改革补助资金</w:t>
            </w:r>
          </w:p>
        </w:tc>
        <w:tc>
          <w:tcPr>
            <w:tcW w:w="1515" w:type="dxa"/>
            <w:tcBorders>
              <w:top w:val="single" w:sz="2" w:space="0" w:color="666666"/>
              <w:bottom w:val="single" w:sz="2" w:space="0" w:color="666666"/>
            </w:tcBorders>
            <w:vAlign w:val="center"/>
          </w:tcPr>
          <w:p w:rsidR="00C01641" w:rsidRDefault="00C01641" w:rsidP="00C914E2">
            <w:pPr>
              <w:spacing w:before="37" w:line="222" w:lineRule="auto"/>
              <w:ind w:left="281" w:right="277" w:firstLine="80"/>
              <w:rPr>
                <w:rFonts w:asciiTheme="minorEastAsia" w:hAnsiTheme="minorEastAsia" w:cstheme="minorEastAsia"/>
              </w:rPr>
            </w:pPr>
            <w:r>
              <w:rPr>
                <w:rFonts w:asciiTheme="minorEastAsia" w:hAnsiTheme="minorEastAsia" w:cstheme="minorEastAsia" w:hint="eastAsia"/>
                <w:color w:val="333333"/>
                <w:spacing w:val="7"/>
                <w:szCs w:val="21"/>
              </w:rPr>
              <w:t>预算资金及</w:t>
            </w:r>
            <w:r>
              <w:rPr>
                <w:rFonts w:asciiTheme="minorEastAsia" w:hAnsiTheme="minorEastAsia" w:cstheme="minorEastAsia" w:hint="eastAsia"/>
                <w:color w:val="333333"/>
                <w:spacing w:val="8"/>
                <w:szCs w:val="21"/>
              </w:rPr>
              <w:t>相关管理活</w:t>
            </w:r>
            <w:r>
              <w:rPr>
                <w:rFonts w:asciiTheme="minorEastAsia" w:hAnsiTheme="minorEastAsia" w:cstheme="minorEastAsia" w:hint="eastAsia"/>
                <w:color w:val="333333"/>
                <w:spacing w:val="6"/>
                <w:szCs w:val="21"/>
              </w:rPr>
              <w:t>动</w:t>
            </w:r>
          </w:p>
        </w:tc>
        <w:tc>
          <w:tcPr>
            <w:tcW w:w="2835" w:type="dxa"/>
            <w:gridSpan w:val="3"/>
            <w:tcBorders>
              <w:top w:val="single" w:sz="2" w:space="0" w:color="666666"/>
              <w:bottom w:val="single" w:sz="2" w:space="0" w:color="666666"/>
            </w:tcBorders>
            <w:vAlign w:val="center"/>
          </w:tcPr>
          <w:p w:rsidR="00C01641" w:rsidRDefault="00C01641" w:rsidP="00C914E2">
            <w:pPr>
              <w:rPr>
                <w:rFonts w:asciiTheme="minorEastAsia" w:hAnsiTheme="minorEastAsia" w:cstheme="minorEastAsia"/>
              </w:rPr>
            </w:pPr>
          </w:p>
        </w:tc>
      </w:tr>
      <w:tr w:rsidR="00C01641" w:rsidTr="00C914E2">
        <w:trPr>
          <w:trHeight w:val="629"/>
        </w:trPr>
        <w:tc>
          <w:tcPr>
            <w:tcW w:w="1285" w:type="dxa"/>
            <w:gridSpan w:val="2"/>
            <w:tcBorders>
              <w:top w:val="single" w:sz="2" w:space="0" w:color="666666"/>
              <w:bottom w:val="single" w:sz="2" w:space="0" w:color="666666"/>
            </w:tcBorders>
            <w:vAlign w:val="center"/>
          </w:tcPr>
          <w:p w:rsidR="00C01641" w:rsidRDefault="00C01641" w:rsidP="00C914E2">
            <w:pPr>
              <w:spacing w:before="237" w:line="222" w:lineRule="auto"/>
              <w:ind w:left="326"/>
              <w:rPr>
                <w:rFonts w:asciiTheme="minorEastAsia" w:hAnsiTheme="minorEastAsia" w:cstheme="minorEastAsia"/>
              </w:rPr>
            </w:pPr>
            <w:r>
              <w:rPr>
                <w:rFonts w:asciiTheme="minorEastAsia" w:hAnsiTheme="minorEastAsia" w:cstheme="minorEastAsia" w:hint="eastAsia"/>
                <w:color w:val="333333"/>
                <w:spacing w:val="6"/>
                <w:szCs w:val="21"/>
              </w:rPr>
              <w:t>主</w:t>
            </w:r>
            <w:r>
              <w:rPr>
                <w:rFonts w:asciiTheme="minorEastAsia" w:hAnsiTheme="minorEastAsia" w:cstheme="minorEastAsia" w:hint="eastAsia"/>
                <w:color w:val="333333"/>
                <w:spacing w:val="5"/>
                <w:szCs w:val="21"/>
              </w:rPr>
              <w:t>管部门</w:t>
            </w:r>
          </w:p>
        </w:tc>
        <w:tc>
          <w:tcPr>
            <w:tcW w:w="5115" w:type="dxa"/>
            <w:gridSpan w:val="3"/>
            <w:tcBorders>
              <w:top w:val="single" w:sz="2" w:space="0" w:color="666666"/>
              <w:bottom w:val="single" w:sz="2" w:space="0" w:color="666666"/>
            </w:tcBorders>
            <w:vAlign w:val="center"/>
          </w:tcPr>
          <w:p w:rsidR="00C01641" w:rsidRDefault="00C01641" w:rsidP="00C914E2">
            <w:pPr>
              <w:spacing w:before="226" w:line="223" w:lineRule="auto"/>
              <w:ind w:left="38"/>
              <w:rPr>
                <w:rFonts w:asciiTheme="minorEastAsia" w:hAnsiTheme="minorEastAsia" w:cstheme="minorEastAsia"/>
              </w:rPr>
            </w:pPr>
            <w:r>
              <w:rPr>
                <w:rFonts w:asciiTheme="minorEastAsia" w:hAnsiTheme="minorEastAsia" w:cstheme="minorEastAsia" w:hint="eastAsia"/>
                <w:color w:val="333333"/>
                <w:spacing w:val="12"/>
                <w:szCs w:val="21"/>
              </w:rPr>
              <w:t>承</w:t>
            </w:r>
            <w:r>
              <w:rPr>
                <w:rFonts w:asciiTheme="minorEastAsia" w:hAnsiTheme="minorEastAsia" w:cstheme="minorEastAsia" w:hint="eastAsia"/>
                <w:color w:val="333333"/>
                <w:spacing w:val="9"/>
                <w:szCs w:val="21"/>
              </w:rPr>
              <w:t>德市卫生健康委员会</w:t>
            </w:r>
          </w:p>
        </w:tc>
        <w:tc>
          <w:tcPr>
            <w:tcW w:w="1515" w:type="dxa"/>
            <w:tcBorders>
              <w:top w:val="single" w:sz="2" w:space="0" w:color="666666"/>
              <w:bottom w:val="single" w:sz="2" w:space="0" w:color="666666"/>
            </w:tcBorders>
            <w:vAlign w:val="center"/>
          </w:tcPr>
          <w:p w:rsidR="00C01641" w:rsidRDefault="00C01641" w:rsidP="00C914E2">
            <w:pPr>
              <w:spacing w:before="237" w:line="222" w:lineRule="auto"/>
              <w:jc w:val="center"/>
              <w:rPr>
                <w:rFonts w:asciiTheme="minorEastAsia" w:hAnsiTheme="minorEastAsia" w:cstheme="minorEastAsia"/>
              </w:rPr>
            </w:pPr>
            <w:r>
              <w:rPr>
                <w:rFonts w:asciiTheme="minorEastAsia" w:hAnsiTheme="minorEastAsia" w:cstheme="minorEastAsia" w:hint="eastAsia"/>
                <w:color w:val="333333"/>
                <w:spacing w:val="7"/>
                <w:szCs w:val="21"/>
              </w:rPr>
              <w:t>实</w:t>
            </w:r>
            <w:r>
              <w:rPr>
                <w:rFonts w:asciiTheme="minorEastAsia" w:hAnsiTheme="minorEastAsia" w:cstheme="minorEastAsia" w:hint="eastAsia"/>
                <w:color w:val="333333"/>
                <w:spacing w:val="5"/>
                <w:szCs w:val="21"/>
              </w:rPr>
              <w:t>施单位</w:t>
            </w:r>
          </w:p>
        </w:tc>
        <w:tc>
          <w:tcPr>
            <w:tcW w:w="2835" w:type="dxa"/>
            <w:gridSpan w:val="3"/>
            <w:tcBorders>
              <w:top w:val="single" w:sz="2" w:space="0" w:color="666666"/>
              <w:bottom w:val="single" w:sz="2" w:space="0" w:color="666666"/>
            </w:tcBorders>
            <w:vAlign w:val="center"/>
          </w:tcPr>
          <w:p w:rsidR="00C01641" w:rsidRDefault="00C01641" w:rsidP="00C914E2">
            <w:pPr>
              <w:spacing w:before="226" w:line="223" w:lineRule="auto"/>
              <w:ind w:left="45"/>
              <w:rPr>
                <w:rFonts w:asciiTheme="minorEastAsia" w:hAnsiTheme="minorEastAsia" w:cstheme="minorEastAsia"/>
              </w:rPr>
            </w:pPr>
            <w:r>
              <w:rPr>
                <w:rFonts w:asciiTheme="minorEastAsia" w:hAnsiTheme="minorEastAsia" w:cstheme="minorEastAsia" w:hint="eastAsia"/>
                <w:color w:val="333333"/>
                <w:spacing w:val="17"/>
                <w:szCs w:val="21"/>
              </w:rPr>
              <w:t>承</w:t>
            </w:r>
            <w:r>
              <w:rPr>
                <w:rFonts w:asciiTheme="minorEastAsia" w:hAnsiTheme="minorEastAsia" w:cstheme="minorEastAsia"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Theme="minorEastAsia" w:hAnsiTheme="minorEastAsia" w:cstheme="minorEastAsia"/>
              </w:rPr>
            </w:pPr>
          </w:p>
          <w:p w:rsidR="00C01641" w:rsidRDefault="00C01641" w:rsidP="00C914E2">
            <w:pPr>
              <w:spacing w:line="258" w:lineRule="auto"/>
              <w:rPr>
                <w:rFonts w:asciiTheme="minorEastAsia" w:hAnsiTheme="minorEastAsia" w:cstheme="minorEastAsia"/>
              </w:rPr>
            </w:pPr>
          </w:p>
          <w:p w:rsidR="00C01641" w:rsidRDefault="00C01641" w:rsidP="00C914E2">
            <w:pPr>
              <w:spacing w:line="258" w:lineRule="auto"/>
              <w:rPr>
                <w:rFonts w:asciiTheme="minorEastAsia" w:hAnsiTheme="minorEastAsia" w:cstheme="minorEastAsia"/>
              </w:rPr>
            </w:pPr>
          </w:p>
          <w:p w:rsidR="00C01641" w:rsidRDefault="00C01641" w:rsidP="00C914E2">
            <w:pPr>
              <w:spacing w:line="258" w:lineRule="auto"/>
              <w:rPr>
                <w:rFonts w:asciiTheme="minorEastAsia" w:hAnsiTheme="minorEastAsia" w:cstheme="minorEastAsia"/>
              </w:rPr>
            </w:pPr>
          </w:p>
          <w:p w:rsidR="00C01641" w:rsidRDefault="00C01641" w:rsidP="00C914E2">
            <w:pPr>
              <w:spacing w:before="49" w:line="212" w:lineRule="auto"/>
              <w:ind w:left="323"/>
              <w:rPr>
                <w:rFonts w:asciiTheme="minorEastAsia" w:hAnsiTheme="minorEastAsia" w:cstheme="minorEastAsia"/>
              </w:rPr>
            </w:pPr>
            <w:r>
              <w:rPr>
                <w:rFonts w:asciiTheme="minorEastAsia" w:hAnsiTheme="minorEastAsia" w:cstheme="minorEastAsia" w:hint="eastAsia"/>
                <w:color w:val="333333"/>
                <w:spacing w:val="-11"/>
                <w:szCs w:val="21"/>
              </w:rPr>
              <w:t>项</w:t>
            </w:r>
            <w:r>
              <w:rPr>
                <w:rFonts w:asciiTheme="minorEastAsia" w:hAnsiTheme="minorEastAsia" w:cstheme="minorEastAsia" w:hint="eastAsia"/>
                <w:color w:val="333333"/>
                <w:spacing w:val="-10"/>
                <w:szCs w:val="21"/>
              </w:rPr>
              <w:t>目资金</w:t>
            </w:r>
          </w:p>
          <w:p w:rsidR="00C01641" w:rsidRDefault="00C01641" w:rsidP="00C914E2">
            <w:pPr>
              <w:spacing w:line="224" w:lineRule="auto"/>
              <w:ind w:left="323"/>
              <w:rPr>
                <w:rFonts w:asciiTheme="minorEastAsia" w:hAnsiTheme="minorEastAsia" w:cstheme="minorEastAsia"/>
              </w:rPr>
            </w:pPr>
            <w:r>
              <w:rPr>
                <w:rFonts w:asciiTheme="minorEastAsia" w:hAnsiTheme="minorEastAsia" w:cstheme="minorEastAsia" w:hint="eastAsia"/>
                <w:color w:val="333333"/>
                <w:spacing w:val="23"/>
                <w:szCs w:val="21"/>
              </w:rPr>
              <w:t>(</w:t>
            </w:r>
            <w:r>
              <w:rPr>
                <w:rFonts w:asciiTheme="minorEastAsia" w:hAnsiTheme="minorEastAsia" w:cstheme="minorEastAsia"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Theme="minorEastAsia" w:hAnsiTheme="minorEastAsia" w:cstheme="minorEastAsia"/>
              </w:rPr>
            </w:pPr>
            <w:r>
              <w:rPr>
                <w:rFonts w:asciiTheme="minorEastAsia" w:hAnsiTheme="minorEastAsia" w:cstheme="minorEastAsia" w:hint="eastAsia"/>
                <w:color w:val="333333"/>
                <w:spacing w:val="9"/>
                <w:szCs w:val="21"/>
              </w:rPr>
              <w:t>年</w:t>
            </w:r>
            <w:r>
              <w:rPr>
                <w:rFonts w:asciiTheme="minorEastAsia" w:hAnsiTheme="minorEastAsia" w:cstheme="minorEastAsia" w:hint="eastAsia"/>
                <w:color w:val="333333"/>
                <w:spacing w:val="6"/>
                <w:szCs w:val="21"/>
              </w:rPr>
              <w:t>初预算数</w:t>
            </w:r>
          </w:p>
        </w:tc>
        <w:tc>
          <w:tcPr>
            <w:tcW w:w="1794" w:type="dxa"/>
            <w:tcBorders>
              <w:top w:val="single" w:sz="2" w:space="0" w:color="666666"/>
              <w:bottom w:val="single" w:sz="2" w:space="0" w:color="666666"/>
            </w:tcBorders>
          </w:tcPr>
          <w:p w:rsidR="00C01641" w:rsidRDefault="00C01641" w:rsidP="00C914E2">
            <w:pPr>
              <w:spacing w:before="163" w:line="222" w:lineRule="auto"/>
              <w:ind w:left="417"/>
              <w:rPr>
                <w:rFonts w:asciiTheme="minorEastAsia" w:hAnsiTheme="minorEastAsia" w:cstheme="minorEastAsia"/>
              </w:rPr>
            </w:pPr>
            <w:r>
              <w:rPr>
                <w:rFonts w:asciiTheme="minorEastAsia" w:hAnsiTheme="minorEastAsia" w:cstheme="minorEastAsia" w:hint="eastAsia"/>
                <w:color w:val="333333"/>
                <w:spacing w:val="9"/>
                <w:szCs w:val="21"/>
              </w:rPr>
              <w:t>全</w:t>
            </w:r>
            <w:r>
              <w:rPr>
                <w:rFonts w:asciiTheme="minorEastAsia" w:hAnsiTheme="minorEastAsia" w:cstheme="minorEastAsia" w:hint="eastAsia"/>
                <w:color w:val="333333"/>
                <w:spacing w:val="6"/>
                <w:szCs w:val="21"/>
              </w:rPr>
              <w:t>年预算数</w:t>
            </w:r>
          </w:p>
        </w:tc>
        <w:tc>
          <w:tcPr>
            <w:tcW w:w="1515" w:type="dxa"/>
            <w:tcBorders>
              <w:top w:val="single" w:sz="2" w:space="0" w:color="666666"/>
              <w:bottom w:val="single" w:sz="2" w:space="0" w:color="666666"/>
            </w:tcBorders>
          </w:tcPr>
          <w:p w:rsidR="00C01641" w:rsidRDefault="00C01641" w:rsidP="00C914E2">
            <w:pPr>
              <w:spacing w:before="162" w:line="222" w:lineRule="auto"/>
              <w:ind w:left="365"/>
              <w:rPr>
                <w:rFonts w:asciiTheme="minorEastAsia" w:hAnsiTheme="minorEastAsia" w:cstheme="minorEastAsia"/>
              </w:rPr>
            </w:pPr>
            <w:r>
              <w:rPr>
                <w:rFonts w:asciiTheme="minorEastAsia" w:hAnsiTheme="minorEastAsia" w:cstheme="minorEastAsia" w:hint="eastAsia"/>
                <w:color w:val="333333"/>
                <w:spacing w:val="9"/>
                <w:szCs w:val="21"/>
              </w:rPr>
              <w:t>全</w:t>
            </w:r>
            <w:r>
              <w:rPr>
                <w:rFonts w:asciiTheme="minorEastAsia" w:hAnsiTheme="minorEastAsia" w:cstheme="minorEastAsia" w:hint="eastAsia"/>
                <w:color w:val="333333"/>
                <w:spacing w:val="6"/>
                <w:szCs w:val="21"/>
              </w:rPr>
              <w:t>年执行数</w:t>
            </w:r>
          </w:p>
        </w:tc>
        <w:tc>
          <w:tcPr>
            <w:tcW w:w="744" w:type="dxa"/>
            <w:tcBorders>
              <w:top w:val="single" w:sz="2" w:space="0" w:color="666666"/>
              <w:bottom w:val="single" w:sz="2" w:space="0" w:color="666666"/>
            </w:tcBorders>
          </w:tcPr>
          <w:p w:rsidR="00C01641" w:rsidRDefault="00C01641" w:rsidP="00C914E2">
            <w:pPr>
              <w:spacing w:before="162" w:line="224" w:lineRule="auto"/>
              <w:ind w:left="305"/>
              <w:rPr>
                <w:rFonts w:asciiTheme="minorEastAsia" w:hAnsiTheme="minorEastAsia" w:cstheme="minorEastAsia"/>
              </w:rPr>
            </w:pPr>
            <w:r>
              <w:rPr>
                <w:rFonts w:asciiTheme="minorEastAsia" w:hAnsiTheme="minorEastAsia" w:cstheme="minorEastAsia"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Theme="minorEastAsia" w:hAnsiTheme="minorEastAsia" w:cstheme="minorEastAsia"/>
              </w:rPr>
            </w:pPr>
            <w:r>
              <w:rPr>
                <w:rFonts w:asciiTheme="minorEastAsia" w:hAnsiTheme="minorEastAsia" w:cstheme="minorEastAsia" w:hint="eastAsia"/>
                <w:color w:val="333333"/>
                <w:spacing w:val="5"/>
                <w:szCs w:val="21"/>
              </w:rPr>
              <w:t>执行</w:t>
            </w:r>
            <w:r>
              <w:rPr>
                <w:rFonts w:asciiTheme="minorEastAsia" w:hAnsiTheme="minorEastAsia" w:cstheme="minorEastAsia"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Theme="minorEastAsia" w:hAnsiTheme="minorEastAsia" w:cstheme="minorEastAsia"/>
              </w:rPr>
            </w:pPr>
            <w:r>
              <w:rPr>
                <w:rFonts w:asciiTheme="minorEastAsia" w:hAnsiTheme="minorEastAsia" w:cstheme="minorEastAsia" w:hint="eastAsia"/>
                <w:color w:val="333333"/>
                <w:spacing w:val="1"/>
                <w:szCs w:val="21"/>
              </w:rPr>
              <w:t>得</w:t>
            </w:r>
            <w:r>
              <w:rPr>
                <w:rFonts w:asciiTheme="minorEastAsia" w:hAnsiTheme="minorEastAsia" w:cstheme="minorEastAsia"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Theme="minorEastAsia" w:hAnsiTheme="minorEastAsia" w:cstheme="minorEastAsia"/>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Theme="minorEastAsia" w:hAnsiTheme="minorEastAsia" w:cstheme="minorEastAsia"/>
              </w:rPr>
            </w:pPr>
            <w:r>
              <w:rPr>
                <w:rFonts w:asciiTheme="minorEastAsia" w:hAnsiTheme="minorEastAsia" w:cstheme="minorEastAsia" w:hint="eastAsia"/>
                <w:color w:val="333333"/>
                <w:spacing w:val="10"/>
                <w:szCs w:val="21"/>
              </w:rPr>
              <w:t>年</w:t>
            </w:r>
            <w:r>
              <w:rPr>
                <w:rFonts w:asciiTheme="minorEastAsia" w:hAnsiTheme="minorEastAsia" w:cstheme="minorEastAsia"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2" w:lineRule="auto"/>
              <w:ind w:left="498"/>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794" w:type="dxa"/>
            <w:tcBorders>
              <w:top w:val="single" w:sz="2" w:space="0" w:color="666666"/>
              <w:bottom w:val="single" w:sz="2" w:space="0" w:color="666666"/>
            </w:tcBorders>
          </w:tcPr>
          <w:p w:rsidR="00C01641" w:rsidRDefault="00C01641" w:rsidP="00C914E2">
            <w:pPr>
              <w:spacing w:before="167" w:line="182" w:lineRule="auto"/>
              <w:ind w:left="522"/>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515" w:type="dxa"/>
            <w:tcBorders>
              <w:top w:val="single" w:sz="2" w:space="0" w:color="666666"/>
              <w:bottom w:val="single" w:sz="2" w:space="0" w:color="666666"/>
            </w:tcBorders>
          </w:tcPr>
          <w:p w:rsidR="00C01641" w:rsidRDefault="00C01641" w:rsidP="00C914E2">
            <w:pPr>
              <w:spacing w:before="167" w:line="182" w:lineRule="auto"/>
              <w:ind w:left="470"/>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744" w:type="dxa"/>
            <w:tcBorders>
              <w:top w:val="single" w:sz="2" w:space="0" w:color="666666"/>
              <w:bottom w:val="single" w:sz="2" w:space="0" w:color="666666"/>
            </w:tcBorders>
          </w:tcPr>
          <w:p w:rsidR="00C01641" w:rsidRDefault="00C01641" w:rsidP="00C914E2">
            <w:pPr>
              <w:spacing w:before="167" w:line="182" w:lineRule="auto"/>
              <w:ind w:left="256"/>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01"/>
              <w:rPr>
                <w:rFonts w:asciiTheme="minorEastAsia" w:hAnsiTheme="minorEastAsia" w:cstheme="minorEastAsia"/>
              </w:rPr>
            </w:pPr>
            <w:r>
              <w:rPr>
                <w:rFonts w:asciiTheme="minorEastAsia" w:hAnsiTheme="minorEastAsia" w:cstheme="minorEastAsia" w:hint="eastAsia"/>
                <w:color w:val="333333"/>
                <w:spacing w:val="5"/>
                <w:szCs w:val="21"/>
              </w:rPr>
              <w:t>1</w:t>
            </w:r>
            <w:r>
              <w:rPr>
                <w:rFonts w:asciiTheme="minorEastAsia" w:hAnsiTheme="minorEastAsia" w:cstheme="minorEastAsia"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167" w:line="182" w:lineRule="auto"/>
              <w:ind w:left="284"/>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0.00</w:t>
            </w:r>
          </w:p>
        </w:tc>
      </w:tr>
      <w:tr w:rsidR="00C01641" w:rsidTr="00C914E2">
        <w:trPr>
          <w:trHeight w:val="511"/>
        </w:trPr>
        <w:tc>
          <w:tcPr>
            <w:tcW w:w="1285" w:type="dxa"/>
            <w:gridSpan w:val="2"/>
            <w:vMerge/>
            <w:tcBorders>
              <w:top w:val="nil"/>
              <w:bottom w:val="nil"/>
            </w:tcBorders>
          </w:tcPr>
          <w:p w:rsidR="00C01641" w:rsidRDefault="00C01641" w:rsidP="00C914E2">
            <w:pPr>
              <w:rPr>
                <w:rFonts w:asciiTheme="minorEastAsia" w:hAnsiTheme="minorEastAsia" w:cstheme="minorEastAsia"/>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Theme="minorEastAsia" w:hAnsiTheme="minorEastAsia" w:cstheme="minorEastAsia"/>
              </w:rPr>
            </w:pPr>
            <w:r>
              <w:rPr>
                <w:rFonts w:asciiTheme="minorEastAsia" w:hAnsiTheme="minorEastAsia" w:cstheme="minorEastAsia" w:hint="eastAsia"/>
                <w:color w:val="333333"/>
                <w:spacing w:val="1"/>
                <w:szCs w:val="21"/>
              </w:rPr>
              <w:t>其中： 当年</w:t>
            </w:r>
            <w:r>
              <w:rPr>
                <w:rFonts w:asciiTheme="minorEastAsia" w:hAnsiTheme="minorEastAsia" w:cstheme="minorEastAsia"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spacing w:before="189" w:line="182" w:lineRule="auto"/>
              <w:ind w:left="498"/>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794" w:type="dxa"/>
            <w:tcBorders>
              <w:top w:val="single" w:sz="2" w:space="0" w:color="666666"/>
              <w:bottom w:val="single" w:sz="2" w:space="0" w:color="666666"/>
            </w:tcBorders>
          </w:tcPr>
          <w:p w:rsidR="00C01641" w:rsidRDefault="00C01641" w:rsidP="00C914E2">
            <w:pPr>
              <w:spacing w:before="189" w:line="182" w:lineRule="auto"/>
              <w:ind w:left="522"/>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515" w:type="dxa"/>
            <w:tcBorders>
              <w:top w:val="single" w:sz="2" w:space="0" w:color="666666"/>
              <w:bottom w:val="single" w:sz="2" w:space="0" w:color="666666"/>
            </w:tcBorders>
          </w:tcPr>
          <w:p w:rsidR="00C01641" w:rsidRDefault="00C01641" w:rsidP="00C914E2">
            <w:pPr>
              <w:spacing w:before="189" w:line="182" w:lineRule="auto"/>
              <w:ind w:left="470"/>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744" w:type="dxa"/>
            <w:tcBorders>
              <w:top w:val="single" w:sz="2" w:space="0" w:color="666666"/>
              <w:bottom w:val="single" w:sz="2" w:space="0" w:color="666666"/>
            </w:tcBorders>
          </w:tcPr>
          <w:p w:rsidR="00C01641" w:rsidRDefault="00C01641" w:rsidP="00C914E2">
            <w:pPr>
              <w:spacing w:before="245" w:line="188" w:lineRule="auto"/>
              <w:ind w:left="298"/>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01"/>
              <w:rPr>
                <w:rFonts w:asciiTheme="minorEastAsia" w:hAnsiTheme="minorEastAsia" w:cstheme="minorEastAsia"/>
              </w:rPr>
            </w:pPr>
            <w:r>
              <w:rPr>
                <w:rFonts w:asciiTheme="minorEastAsia" w:hAnsiTheme="minorEastAsia" w:cstheme="minorEastAsia" w:hint="eastAsia"/>
                <w:color w:val="333333"/>
                <w:spacing w:val="5"/>
                <w:szCs w:val="21"/>
              </w:rPr>
              <w:t>1</w:t>
            </w:r>
            <w:r>
              <w:rPr>
                <w:rFonts w:asciiTheme="minorEastAsia" w:hAnsiTheme="minorEastAsia" w:cstheme="minorEastAsia"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Theme="minorEastAsia" w:hAnsiTheme="minorEastAsia" w:cstheme="minorEastAsia"/>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Theme="minorEastAsia" w:hAnsiTheme="minorEastAsia" w:cstheme="minorEastAsia"/>
              </w:rPr>
            </w:pPr>
            <w:r>
              <w:rPr>
                <w:rFonts w:asciiTheme="minorEastAsia" w:hAnsiTheme="minorEastAsia" w:cstheme="minorEastAsia" w:hint="eastAsia"/>
                <w:color w:val="333333"/>
                <w:spacing w:val="8"/>
                <w:szCs w:val="21"/>
              </w:rPr>
              <w:t>上年结转资</w:t>
            </w:r>
            <w:r>
              <w:rPr>
                <w:rFonts w:asciiTheme="minorEastAsia" w:hAnsiTheme="minorEastAsia" w:cstheme="minorEastAsia"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1794"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1515"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744" w:type="dxa"/>
            <w:tcBorders>
              <w:top w:val="single" w:sz="2" w:space="0" w:color="666666"/>
              <w:bottom w:val="single" w:sz="2" w:space="0" w:color="666666"/>
            </w:tcBorders>
          </w:tcPr>
          <w:p w:rsidR="00C01641" w:rsidRDefault="00C01641" w:rsidP="00C914E2">
            <w:pPr>
              <w:spacing w:before="245" w:line="188" w:lineRule="auto"/>
              <w:ind w:left="298"/>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Theme="minorEastAsia" w:hAnsiTheme="minorEastAsia" w:cstheme="minorEastAsia"/>
              </w:rPr>
            </w:pPr>
            <w:r>
              <w:rPr>
                <w:rFonts w:asciiTheme="minorEastAsia" w:hAnsiTheme="minorEastAsia" w:cstheme="minorEastAsia" w:hint="eastAsia"/>
                <w:color w:val="333333"/>
                <w:spacing w:val="3"/>
                <w:szCs w:val="21"/>
              </w:rPr>
              <w:t>0</w:t>
            </w:r>
            <w:r>
              <w:rPr>
                <w:rFonts w:asciiTheme="minorEastAsia" w:hAnsiTheme="minorEastAsia" w:cstheme="minorEastAsia"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Theme="minorEastAsia" w:hAnsiTheme="minorEastAsia" w:cstheme="minorEastAsia"/>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Theme="minorEastAsia" w:hAnsiTheme="minorEastAsia" w:cstheme="minorEastAsia"/>
              </w:rPr>
            </w:pPr>
            <w:r>
              <w:rPr>
                <w:rFonts w:asciiTheme="minorEastAsia" w:hAnsiTheme="minorEastAsia" w:cstheme="minorEastAsia"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1794"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1515"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744" w:type="dxa"/>
            <w:tcBorders>
              <w:top w:val="single" w:sz="2" w:space="0" w:color="666666"/>
              <w:bottom w:val="single" w:sz="2" w:space="0" w:color="666666"/>
            </w:tcBorders>
          </w:tcPr>
          <w:p w:rsidR="00C01641" w:rsidRDefault="00C01641" w:rsidP="00C914E2">
            <w:pPr>
              <w:spacing w:before="246" w:line="188" w:lineRule="auto"/>
              <w:ind w:left="298"/>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Theme="minorEastAsia" w:hAnsiTheme="minorEastAsia" w:cstheme="minorEastAsia"/>
              </w:rPr>
            </w:pPr>
            <w:r>
              <w:rPr>
                <w:rFonts w:asciiTheme="minorEastAsia" w:hAnsiTheme="minorEastAsia" w:cstheme="minorEastAsia" w:hint="eastAsia"/>
                <w:color w:val="333333"/>
                <w:spacing w:val="3"/>
                <w:szCs w:val="21"/>
              </w:rPr>
              <w:t>0</w:t>
            </w:r>
            <w:r>
              <w:rPr>
                <w:rFonts w:asciiTheme="minorEastAsia" w:hAnsiTheme="minorEastAsia" w:cstheme="minorEastAsia"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r>
      <w:tr w:rsidR="00C01641" w:rsidTr="00C914E2">
        <w:trPr>
          <w:trHeight w:val="317"/>
        </w:trPr>
        <w:tc>
          <w:tcPr>
            <w:tcW w:w="580" w:type="dxa"/>
            <w:vMerge w:val="restart"/>
            <w:tcBorders>
              <w:top w:val="single" w:sz="2" w:space="0" w:color="666666"/>
              <w:bottom w:val="nil"/>
            </w:tcBorders>
            <w:textDirection w:val="tbRlV"/>
          </w:tcPr>
          <w:p w:rsidR="00C01641" w:rsidRDefault="00C01641" w:rsidP="00C914E2">
            <w:pPr>
              <w:spacing w:before="58" w:line="193" w:lineRule="auto"/>
              <w:ind w:left="304"/>
              <w:rPr>
                <w:rFonts w:asciiTheme="minorEastAsia" w:hAnsiTheme="minorEastAsia" w:cstheme="minorEastAsia"/>
              </w:rPr>
            </w:pPr>
            <w:r>
              <w:rPr>
                <w:rFonts w:asciiTheme="minorEastAsia" w:hAnsiTheme="minorEastAsia" w:cstheme="minorEastAsia" w:hint="eastAsia"/>
                <w:color w:val="333333"/>
                <w:spacing w:val="16"/>
                <w:szCs w:val="21"/>
              </w:rPr>
              <w:t>度体标</w:t>
            </w:r>
          </w:p>
          <w:p w:rsidR="00C01641" w:rsidRDefault="00C01641" w:rsidP="00C914E2">
            <w:pPr>
              <w:spacing w:line="199" w:lineRule="auto"/>
              <w:ind w:left="304"/>
              <w:rPr>
                <w:rFonts w:asciiTheme="minorEastAsia" w:hAnsiTheme="minorEastAsia" w:cstheme="minorEastAsia"/>
              </w:rPr>
            </w:pPr>
            <w:r>
              <w:rPr>
                <w:rFonts w:asciiTheme="minorEastAsia" w:hAnsiTheme="minorEastAsia" w:cstheme="minorEastAsia" w:hint="eastAsia"/>
                <w:color w:val="333333"/>
                <w:spacing w:val="16"/>
                <w:szCs w:val="21"/>
              </w:rPr>
              <w:t>年总目</w:t>
            </w:r>
          </w:p>
        </w:tc>
        <w:tc>
          <w:tcPr>
            <w:tcW w:w="5820" w:type="dxa"/>
            <w:gridSpan w:val="4"/>
            <w:tcBorders>
              <w:top w:val="single" w:sz="2" w:space="0" w:color="666666"/>
              <w:bottom w:val="single" w:sz="2" w:space="0" w:color="666666"/>
            </w:tcBorders>
          </w:tcPr>
          <w:p w:rsidR="00C01641" w:rsidRDefault="00C01641" w:rsidP="00C914E2">
            <w:pPr>
              <w:spacing w:before="78" w:line="223" w:lineRule="auto"/>
              <w:ind w:left="2583"/>
              <w:rPr>
                <w:rFonts w:asciiTheme="minorEastAsia" w:hAnsiTheme="minorEastAsia" w:cstheme="minorEastAsia"/>
              </w:rPr>
            </w:pPr>
            <w:r>
              <w:rPr>
                <w:rFonts w:asciiTheme="minorEastAsia" w:hAnsiTheme="minorEastAsia" w:cstheme="minorEastAsia" w:hint="eastAsia"/>
                <w:color w:val="333333"/>
                <w:spacing w:val="-11"/>
                <w:szCs w:val="21"/>
              </w:rPr>
              <w:t>预</w:t>
            </w:r>
            <w:r>
              <w:rPr>
                <w:rFonts w:asciiTheme="minorEastAsia" w:hAnsiTheme="minorEastAsia" w:cstheme="minorEastAsia" w:hint="eastAsia"/>
                <w:color w:val="333333"/>
                <w:spacing w:val="-10"/>
                <w:szCs w:val="21"/>
              </w:rPr>
              <w:t>期 目标</w:t>
            </w:r>
          </w:p>
        </w:tc>
        <w:tc>
          <w:tcPr>
            <w:tcW w:w="4350" w:type="dxa"/>
            <w:gridSpan w:val="4"/>
            <w:tcBorders>
              <w:top w:val="single" w:sz="2" w:space="0" w:color="666666"/>
              <w:bottom w:val="single" w:sz="2" w:space="0" w:color="666666"/>
            </w:tcBorders>
          </w:tcPr>
          <w:p w:rsidR="00C01641" w:rsidRDefault="00C01641" w:rsidP="00C914E2">
            <w:pPr>
              <w:spacing w:before="78" w:line="223" w:lineRule="auto"/>
              <w:ind w:left="1784"/>
              <w:rPr>
                <w:rFonts w:asciiTheme="minorEastAsia" w:hAnsiTheme="minorEastAsia" w:cstheme="minorEastAsia"/>
              </w:rPr>
            </w:pPr>
            <w:r>
              <w:rPr>
                <w:rFonts w:asciiTheme="minorEastAsia" w:hAnsiTheme="minorEastAsia" w:cstheme="minorEastAsia" w:hint="eastAsia"/>
                <w:color w:val="333333"/>
                <w:spacing w:val="10"/>
                <w:szCs w:val="21"/>
              </w:rPr>
              <w:t>实</w:t>
            </w:r>
            <w:r>
              <w:rPr>
                <w:rFonts w:asciiTheme="minorEastAsia" w:hAnsiTheme="minorEastAsia" w:cstheme="minorEastAsia" w:hint="eastAsia"/>
                <w:color w:val="333333"/>
                <w:spacing w:val="7"/>
                <w:szCs w:val="21"/>
              </w:rPr>
              <w:t>际完成情况</w:t>
            </w:r>
          </w:p>
        </w:tc>
      </w:tr>
      <w:tr w:rsidR="00C01641" w:rsidTr="00C914E2">
        <w:trPr>
          <w:trHeight w:val="785"/>
        </w:trPr>
        <w:tc>
          <w:tcPr>
            <w:tcW w:w="580" w:type="dxa"/>
            <w:vMerge/>
            <w:tcBorders>
              <w:top w:val="nil"/>
              <w:bottom w:val="single" w:sz="2" w:space="0" w:color="666666"/>
            </w:tcBorders>
            <w:textDirection w:val="tbRlV"/>
          </w:tcPr>
          <w:p w:rsidR="00C01641" w:rsidRDefault="00C01641" w:rsidP="00C914E2">
            <w:pPr>
              <w:rPr>
                <w:rFonts w:asciiTheme="minorEastAsia" w:hAnsiTheme="minorEastAsia" w:cstheme="minorEastAsia"/>
              </w:rPr>
            </w:pPr>
          </w:p>
        </w:tc>
        <w:tc>
          <w:tcPr>
            <w:tcW w:w="5820" w:type="dxa"/>
            <w:gridSpan w:val="4"/>
            <w:tcBorders>
              <w:top w:val="single" w:sz="2" w:space="0" w:color="666666"/>
              <w:bottom w:val="single" w:sz="2" w:space="0" w:color="666666"/>
            </w:tcBorders>
          </w:tcPr>
          <w:p w:rsidR="00C01641" w:rsidRDefault="00C01641" w:rsidP="00C914E2">
            <w:pPr>
              <w:spacing w:line="255" w:lineRule="auto"/>
              <w:rPr>
                <w:rFonts w:asciiTheme="minorEastAsia" w:hAnsiTheme="minorEastAsia" w:cstheme="minorEastAsia"/>
              </w:rPr>
            </w:pPr>
          </w:p>
          <w:p w:rsidR="00C01641" w:rsidRDefault="00C01641" w:rsidP="00C914E2">
            <w:pPr>
              <w:spacing w:before="48" w:line="227" w:lineRule="auto"/>
              <w:ind w:left="44"/>
              <w:rPr>
                <w:rFonts w:asciiTheme="minorEastAsia" w:hAnsiTheme="minorEastAsia" w:cstheme="minorEastAsia"/>
              </w:rPr>
            </w:pPr>
            <w:r>
              <w:rPr>
                <w:rFonts w:asciiTheme="minorEastAsia" w:hAnsiTheme="minorEastAsia" w:cstheme="minorEastAsia" w:hint="eastAsia"/>
                <w:color w:val="333333"/>
                <w:spacing w:val="8"/>
                <w:szCs w:val="21"/>
              </w:rPr>
              <w:t>1.完成公立医院全面预计算时及信息化建设项</w:t>
            </w:r>
            <w:r>
              <w:rPr>
                <w:rFonts w:asciiTheme="minorEastAsia" w:hAnsiTheme="minorEastAsia" w:cstheme="minorEastAsia" w:hint="eastAsia"/>
                <w:color w:val="333333"/>
                <w:spacing w:val="7"/>
                <w:szCs w:val="21"/>
              </w:rPr>
              <w:t>目</w:t>
            </w:r>
          </w:p>
        </w:tc>
        <w:tc>
          <w:tcPr>
            <w:tcW w:w="4350" w:type="dxa"/>
            <w:gridSpan w:val="4"/>
            <w:tcBorders>
              <w:top w:val="single" w:sz="2" w:space="0" w:color="666666"/>
              <w:bottom w:val="single" w:sz="2" w:space="0" w:color="666666"/>
            </w:tcBorders>
            <w:vAlign w:val="center"/>
          </w:tcPr>
          <w:p w:rsidR="00C01641" w:rsidRDefault="00C01641" w:rsidP="00C914E2">
            <w:pPr>
              <w:spacing w:line="255" w:lineRule="auto"/>
              <w:jc w:val="center"/>
              <w:rPr>
                <w:rFonts w:asciiTheme="minorEastAsia" w:hAnsiTheme="minorEastAsia" w:cstheme="minorEastAsia"/>
              </w:rPr>
            </w:pPr>
          </w:p>
          <w:p w:rsidR="00C01641" w:rsidRDefault="00C01641" w:rsidP="00C914E2">
            <w:pPr>
              <w:spacing w:before="49" w:line="222" w:lineRule="auto"/>
              <w:ind w:left="47"/>
              <w:rPr>
                <w:rFonts w:asciiTheme="minorEastAsia" w:hAnsiTheme="minorEastAsia" w:cstheme="minorEastAsia"/>
              </w:rPr>
            </w:pPr>
            <w:r>
              <w:rPr>
                <w:rFonts w:asciiTheme="minorEastAsia" w:hAnsiTheme="minorEastAsia" w:cstheme="minorEastAsia" w:hint="eastAsia"/>
                <w:color w:val="333333"/>
                <w:spacing w:val="12"/>
                <w:szCs w:val="21"/>
              </w:rPr>
              <w:t>完</w:t>
            </w:r>
            <w:r>
              <w:rPr>
                <w:rFonts w:asciiTheme="minorEastAsia" w:hAnsiTheme="minorEastAsia" w:cstheme="minorEastAsia" w:hint="eastAsia"/>
                <w:color w:val="333333"/>
                <w:spacing w:val="9"/>
                <w:szCs w:val="21"/>
              </w:rPr>
              <w:t>成</w:t>
            </w:r>
            <w:r>
              <w:rPr>
                <w:rFonts w:asciiTheme="minorEastAsia" w:hAnsiTheme="minorEastAsia" w:cstheme="minorEastAsia" w:hint="eastAsia"/>
                <w:color w:val="333333"/>
                <w:spacing w:val="6"/>
                <w:szCs w:val="21"/>
              </w:rPr>
              <w:t xml:space="preserve">公立医院全面预算管理及信息化建设项 </w:t>
            </w:r>
            <w:proofErr w:type="gramStart"/>
            <w:r>
              <w:rPr>
                <w:rFonts w:asciiTheme="minorEastAsia" w:hAnsiTheme="minorEastAsia" w:cstheme="minorEastAsia" w:hint="eastAsia"/>
                <w:color w:val="333333"/>
                <w:spacing w:val="6"/>
                <w:szCs w:val="21"/>
              </w:rPr>
              <w:t>目款</w:t>
            </w:r>
            <w:proofErr w:type="gramEnd"/>
          </w:p>
        </w:tc>
      </w:tr>
    </w:tbl>
    <w:p w:rsidR="00C01641" w:rsidRDefault="00C01641" w:rsidP="00C01641">
      <w:pPr>
        <w:spacing w:line="129" w:lineRule="exact"/>
        <w:rPr>
          <w:rFonts w:asciiTheme="minorEastAsia" w:hAnsiTheme="minorEastAsia" w:cstheme="minorEastAsia"/>
        </w:rPr>
      </w:pPr>
    </w:p>
    <w:tbl>
      <w:tblPr>
        <w:tblStyle w:val="TableNormal"/>
        <w:tblW w:w="1312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775"/>
        <w:gridCol w:w="735"/>
        <w:gridCol w:w="1710"/>
        <w:gridCol w:w="790"/>
        <w:gridCol w:w="790"/>
        <w:gridCol w:w="790"/>
      </w:tblGrid>
      <w:tr w:rsidR="00C01641" w:rsidTr="00C914E2">
        <w:trPr>
          <w:gridAfter w:val="3"/>
          <w:wAfter w:w="2370" w:type="dxa"/>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Theme="minorEastAsia" w:hAnsiTheme="minorEastAsia" w:cstheme="minorEastAsia"/>
              </w:rPr>
            </w:pPr>
            <w:r>
              <w:rPr>
                <w:rFonts w:asciiTheme="minorEastAsia" w:hAnsiTheme="minorEastAsia" w:cstheme="minorEastAsia" w:hint="eastAsia"/>
                <w:color w:val="333333"/>
                <w:spacing w:val="7"/>
                <w:position w:val="2"/>
                <w:szCs w:val="21"/>
              </w:rPr>
              <w:t>一</w:t>
            </w:r>
            <w:r>
              <w:rPr>
                <w:rFonts w:asciiTheme="minorEastAsia" w:hAnsiTheme="minorEastAsia" w:cstheme="minorEastAsia" w:hint="eastAsia"/>
                <w:color w:val="333333"/>
                <w:spacing w:val="5"/>
                <w:position w:val="2"/>
                <w:szCs w:val="21"/>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Theme="minorEastAsia" w:hAnsiTheme="minorEastAsia" w:cstheme="minorEastAsia"/>
              </w:rPr>
            </w:pPr>
            <w:r>
              <w:rPr>
                <w:rFonts w:asciiTheme="minorEastAsia" w:hAnsiTheme="minorEastAsia" w:cstheme="minorEastAsia" w:hint="eastAsia"/>
                <w:color w:val="333333"/>
                <w:spacing w:val="5"/>
                <w:szCs w:val="21"/>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Theme="minorEastAsia" w:hAnsiTheme="minorEastAsia" w:cstheme="minorEastAsia"/>
              </w:rPr>
            </w:pPr>
            <w:r>
              <w:rPr>
                <w:rFonts w:asciiTheme="minorEastAsia" w:hAnsiTheme="minorEastAsia" w:cstheme="minorEastAsia" w:hint="eastAsia"/>
                <w:color w:val="333333"/>
                <w:spacing w:val="6"/>
                <w:szCs w:val="21"/>
              </w:rPr>
              <w:t>三</w:t>
            </w:r>
            <w:r>
              <w:rPr>
                <w:rFonts w:asciiTheme="minorEastAsia" w:hAnsiTheme="minorEastAsia" w:cstheme="minorEastAsia" w:hint="eastAsia"/>
                <w:color w:val="333333"/>
                <w:spacing w:val="5"/>
                <w:szCs w:val="21"/>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Theme="minorEastAsia" w:hAnsiTheme="minorEastAsia" w:cstheme="minorEastAsia"/>
              </w:rPr>
            </w:pPr>
            <w:r>
              <w:rPr>
                <w:rFonts w:asciiTheme="minorEastAsia" w:hAnsiTheme="minorEastAsia" w:cstheme="minorEastAsia" w:hint="eastAsia"/>
                <w:color w:val="333333"/>
                <w:spacing w:val="-1"/>
                <w:szCs w:val="21"/>
              </w:rPr>
              <w:t>年</w:t>
            </w:r>
            <w:r>
              <w:rPr>
                <w:rFonts w:asciiTheme="minorEastAsia" w:hAnsiTheme="minorEastAsia" w:cstheme="minorEastAsia" w:hint="eastAsia"/>
                <w:color w:val="333333"/>
                <w:szCs w:val="21"/>
              </w:rPr>
              <w:t>度</w:t>
            </w:r>
          </w:p>
          <w:p w:rsidR="00C01641" w:rsidRDefault="00C01641" w:rsidP="00C914E2">
            <w:pPr>
              <w:spacing w:line="218" w:lineRule="auto"/>
              <w:ind w:left="392"/>
              <w:rPr>
                <w:rFonts w:asciiTheme="minorEastAsia" w:hAnsiTheme="minorEastAsia" w:cstheme="minorEastAsia"/>
              </w:rPr>
            </w:pPr>
            <w:r>
              <w:rPr>
                <w:rFonts w:asciiTheme="minorEastAsia" w:hAnsiTheme="minorEastAsia" w:cstheme="minorEastAsia" w:hint="eastAsia"/>
                <w:color w:val="333333"/>
                <w:spacing w:val="5"/>
                <w:szCs w:val="21"/>
              </w:rPr>
              <w:t>指</w:t>
            </w:r>
            <w:r>
              <w:rPr>
                <w:rFonts w:asciiTheme="minorEastAsia" w:hAnsiTheme="minorEastAsia" w:cstheme="minorEastAsia" w:hint="eastAsia"/>
                <w:color w:val="333333"/>
                <w:spacing w:val="4"/>
                <w:szCs w:val="21"/>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Theme="minorEastAsia" w:hAnsiTheme="minorEastAsia" w:cstheme="minorEastAsia"/>
              </w:rPr>
            </w:pPr>
            <w:r>
              <w:rPr>
                <w:rFonts w:asciiTheme="minorEastAsia" w:hAnsiTheme="minorEastAsia" w:cstheme="minorEastAsia" w:hint="eastAsia"/>
                <w:color w:val="333333"/>
                <w:spacing w:val="-1"/>
                <w:szCs w:val="21"/>
              </w:rPr>
              <w:t>实</w:t>
            </w:r>
            <w:r>
              <w:rPr>
                <w:rFonts w:asciiTheme="minorEastAsia" w:hAnsiTheme="minorEastAsia" w:cstheme="minorEastAsia" w:hint="eastAsia"/>
                <w:color w:val="333333"/>
                <w:szCs w:val="21"/>
              </w:rPr>
              <w:t>际</w:t>
            </w:r>
          </w:p>
          <w:p w:rsidR="00C01641" w:rsidRDefault="00C01641" w:rsidP="00C914E2">
            <w:pPr>
              <w:spacing w:line="218" w:lineRule="auto"/>
              <w:ind w:left="412"/>
              <w:rPr>
                <w:rFonts w:asciiTheme="minorEastAsia" w:hAnsiTheme="minorEastAsia" w:cstheme="minorEastAsia"/>
              </w:rPr>
            </w:pPr>
            <w:r>
              <w:rPr>
                <w:rFonts w:asciiTheme="minorEastAsia" w:hAnsiTheme="minorEastAsia" w:cstheme="minorEastAsia" w:hint="eastAsia"/>
                <w:color w:val="333333"/>
                <w:spacing w:val="4"/>
                <w:szCs w:val="21"/>
              </w:rPr>
              <w:t>完</w:t>
            </w:r>
            <w:r>
              <w:rPr>
                <w:rFonts w:asciiTheme="minorEastAsia" w:hAnsiTheme="minorEastAsia" w:cstheme="minorEastAsia" w:hint="eastAsia"/>
                <w:color w:val="333333"/>
                <w:spacing w:val="3"/>
                <w:szCs w:val="21"/>
              </w:rPr>
              <w:t>成值</w:t>
            </w:r>
          </w:p>
        </w:tc>
        <w:tc>
          <w:tcPr>
            <w:tcW w:w="775" w:type="dxa"/>
            <w:tcBorders>
              <w:top w:val="single" w:sz="2" w:space="0" w:color="666666"/>
              <w:bottom w:val="single" w:sz="2" w:space="0" w:color="666666"/>
            </w:tcBorders>
          </w:tcPr>
          <w:p w:rsidR="00C01641" w:rsidRDefault="00C01641" w:rsidP="00C914E2">
            <w:pPr>
              <w:spacing w:before="26" w:line="212" w:lineRule="auto"/>
              <w:ind w:left="267"/>
              <w:rPr>
                <w:rFonts w:asciiTheme="minorEastAsia" w:hAnsiTheme="minorEastAsia" w:cstheme="minorEastAsia"/>
              </w:rPr>
            </w:pPr>
            <w:r>
              <w:rPr>
                <w:rFonts w:asciiTheme="minorEastAsia" w:hAnsiTheme="minorEastAsia" w:cstheme="minorEastAsia" w:hint="eastAsia"/>
                <w:color w:val="333333"/>
                <w:szCs w:val="21"/>
              </w:rPr>
              <w:t>分</w:t>
            </w:r>
          </w:p>
          <w:p w:rsidR="00C01641" w:rsidRDefault="00C01641" w:rsidP="00C914E2">
            <w:pPr>
              <w:spacing w:line="218" w:lineRule="auto"/>
              <w:ind w:left="265"/>
              <w:rPr>
                <w:rFonts w:asciiTheme="minorEastAsia" w:hAnsiTheme="minorEastAsia" w:cstheme="minorEastAsia"/>
              </w:rPr>
            </w:pPr>
            <w:r>
              <w:rPr>
                <w:rFonts w:asciiTheme="minorEastAsia" w:hAnsiTheme="minorEastAsia" w:cstheme="minorEastAsia" w:hint="eastAsia"/>
                <w:color w:val="333333"/>
                <w:szCs w:val="21"/>
              </w:rPr>
              <w:t>值</w:t>
            </w:r>
          </w:p>
        </w:tc>
        <w:tc>
          <w:tcPr>
            <w:tcW w:w="735" w:type="dxa"/>
            <w:tcBorders>
              <w:top w:val="single" w:sz="2" w:space="0" w:color="666666"/>
              <w:bottom w:val="single" w:sz="2" w:space="0" w:color="666666"/>
            </w:tcBorders>
          </w:tcPr>
          <w:p w:rsidR="00C01641" w:rsidRDefault="00C01641" w:rsidP="00C914E2">
            <w:pPr>
              <w:spacing w:before="26" w:line="212" w:lineRule="auto"/>
              <w:ind w:left="261"/>
              <w:rPr>
                <w:rFonts w:asciiTheme="minorEastAsia" w:hAnsiTheme="minorEastAsia" w:cstheme="minorEastAsia"/>
              </w:rPr>
            </w:pPr>
            <w:r>
              <w:rPr>
                <w:rFonts w:asciiTheme="minorEastAsia" w:hAnsiTheme="minorEastAsia" w:cstheme="minorEastAsia" w:hint="eastAsia"/>
                <w:color w:val="333333"/>
                <w:szCs w:val="21"/>
              </w:rPr>
              <w:t>得</w:t>
            </w:r>
          </w:p>
          <w:p w:rsidR="00C01641" w:rsidRDefault="00C01641" w:rsidP="00C914E2">
            <w:pPr>
              <w:spacing w:line="218" w:lineRule="auto"/>
              <w:ind w:left="262"/>
              <w:rPr>
                <w:rFonts w:asciiTheme="minorEastAsia" w:hAnsiTheme="minorEastAsia" w:cstheme="minorEastAsia"/>
              </w:rPr>
            </w:pPr>
            <w:r>
              <w:rPr>
                <w:rFonts w:asciiTheme="minorEastAsia" w:hAnsiTheme="minorEastAsia" w:cstheme="minorEastAsia" w:hint="eastAsia"/>
                <w:color w:val="333333"/>
                <w:szCs w:val="21"/>
              </w:rPr>
              <w:t>分</w:t>
            </w:r>
          </w:p>
        </w:tc>
        <w:tc>
          <w:tcPr>
            <w:tcW w:w="1710" w:type="dxa"/>
            <w:tcBorders>
              <w:top w:val="single" w:sz="2" w:space="0" w:color="666666"/>
              <w:bottom w:val="single" w:sz="2" w:space="0" w:color="666666"/>
            </w:tcBorders>
          </w:tcPr>
          <w:p w:rsidR="00C01641" w:rsidRDefault="00C01641" w:rsidP="00C914E2">
            <w:pPr>
              <w:spacing w:before="113" w:line="222" w:lineRule="auto"/>
              <w:ind w:left="57"/>
              <w:rPr>
                <w:rFonts w:asciiTheme="minorEastAsia" w:hAnsiTheme="minorEastAsia" w:cstheme="minorEastAsia"/>
              </w:rPr>
            </w:pPr>
            <w:r>
              <w:rPr>
                <w:rFonts w:asciiTheme="minorEastAsia" w:hAnsiTheme="minorEastAsia" w:cstheme="minorEastAsia" w:hint="eastAsia"/>
                <w:color w:val="333333"/>
                <w:spacing w:val="14"/>
                <w:szCs w:val="21"/>
              </w:rPr>
              <w:t>偏</w:t>
            </w:r>
            <w:r>
              <w:rPr>
                <w:rFonts w:asciiTheme="minorEastAsia" w:hAnsiTheme="minorEastAsia" w:cstheme="minorEastAsia" w:hint="eastAsia"/>
                <w:color w:val="333333"/>
                <w:spacing w:val="9"/>
                <w:szCs w:val="21"/>
              </w:rPr>
              <w:t>差原因分析及改进措施</w:t>
            </w:r>
          </w:p>
        </w:tc>
      </w:tr>
      <w:tr w:rsidR="00C01641" w:rsidTr="00C914E2">
        <w:trPr>
          <w:gridAfter w:val="3"/>
          <w:wAfter w:w="2370" w:type="dxa"/>
          <w:trHeight w:val="361"/>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Theme="minorEastAsia" w:hAnsiTheme="minorEastAsia" w:cstheme="minorEastAsia"/>
              </w:rPr>
            </w:pPr>
            <w:r>
              <w:rPr>
                <w:rFonts w:asciiTheme="minorEastAsia" w:hAnsiTheme="minorEastAsia" w:cstheme="minorEastAsia" w:hint="eastAsia"/>
                <w:color w:val="333333"/>
                <w:spacing w:val="6"/>
                <w:szCs w:val="21"/>
              </w:rPr>
              <w:t>质</w:t>
            </w:r>
            <w:r>
              <w:rPr>
                <w:rFonts w:asciiTheme="minorEastAsia" w:hAnsiTheme="minorEastAsia" w:cstheme="minorEastAsia"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spacing w:before="85" w:line="220" w:lineRule="auto"/>
              <w:ind w:left="46"/>
              <w:rPr>
                <w:rFonts w:asciiTheme="minorEastAsia" w:hAnsiTheme="minorEastAsia" w:cstheme="minorEastAsia"/>
              </w:rPr>
            </w:pPr>
            <w:r>
              <w:rPr>
                <w:rFonts w:asciiTheme="minorEastAsia" w:hAnsiTheme="minorEastAsia" w:cstheme="minorEastAsia" w:hint="eastAsia"/>
                <w:color w:val="333333"/>
                <w:spacing w:val="7"/>
                <w:szCs w:val="21"/>
              </w:rPr>
              <w:t>系统正常运转</w:t>
            </w:r>
          </w:p>
        </w:tc>
        <w:tc>
          <w:tcPr>
            <w:tcW w:w="1258" w:type="dxa"/>
            <w:tcBorders>
              <w:top w:val="single" w:sz="2" w:space="0" w:color="666666"/>
              <w:bottom w:val="single" w:sz="2" w:space="0" w:color="666666"/>
            </w:tcBorders>
          </w:tcPr>
          <w:p w:rsidR="00C01641" w:rsidRDefault="00C01641" w:rsidP="00C914E2">
            <w:pPr>
              <w:spacing w:before="86" w:line="224" w:lineRule="auto"/>
              <w:ind w:left="49"/>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1290" w:type="dxa"/>
            <w:tcBorders>
              <w:top w:val="single" w:sz="2" w:space="0" w:color="666666"/>
              <w:bottom w:val="single" w:sz="2" w:space="0" w:color="666666"/>
            </w:tcBorders>
          </w:tcPr>
          <w:p w:rsidR="00C01641" w:rsidRDefault="00C01641" w:rsidP="00C914E2">
            <w:pPr>
              <w:spacing w:before="86" w:line="224" w:lineRule="auto"/>
              <w:ind w:left="50"/>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775" w:type="dxa"/>
            <w:tcBorders>
              <w:top w:val="single" w:sz="2" w:space="0" w:color="666666"/>
              <w:bottom w:val="single" w:sz="2" w:space="0" w:color="666666"/>
            </w:tcBorders>
            <w:vAlign w:val="center"/>
          </w:tcPr>
          <w:p w:rsidR="00C01641" w:rsidRDefault="00C01641"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735" w:type="dxa"/>
            <w:tcBorders>
              <w:top w:val="single" w:sz="2" w:space="0" w:color="666666"/>
              <w:bottom w:val="single" w:sz="2" w:space="0" w:color="666666"/>
            </w:tcBorders>
            <w:vAlign w:val="center"/>
          </w:tcPr>
          <w:p w:rsidR="00C01641" w:rsidRDefault="00C01641"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171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r>
      <w:tr w:rsidR="00C01641" w:rsidTr="00C914E2">
        <w:trPr>
          <w:gridAfter w:val="3"/>
          <w:wAfter w:w="2370" w:type="dxa"/>
          <w:trHeight w:val="360"/>
        </w:trPr>
        <w:tc>
          <w:tcPr>
            <w:tcW w:w="1295" w:type="dxa"/>
            <w:tcBorders>
              <w:top w:val="single" w:sz="2" w:space="0" w:color="666666"/>
              <w:bottom w:val="single" w:sz="2" w:space="0" w:color="666666"/>
            </w:tcBorders>
          </w:tcPr>
          <w:p w:rsidR="00C01641" w:rsidRDefault="00C01641" w:rsidP="00C914E2">
            <w:pPr>
              <w:spacing w:before="96"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6" w:line="223" w:lineRule="auto"/>
              <w:ind w:left="41"/>
              <w:rPr>
                <w:rFonts w:asciiTheme="minorEastAsia" w:hAnsiTheme="minorEastAsia" w:cstheme="minorEastAsia"/>
              </w:rPr>
            </w:pPr>
            <w:r>
              <w:rPr>
                <w:rFonts w:asciiTheme="minorEastAsia" w:hAnsiTheme="minorEastAsia" w:cstheme="minorEastAsia" w:hint="eastAsia"/>
                <w:color w:val="333333"/>
                <w:spacing w:val="7"/>
                <w:szCs w:val="21"/>
              </w:rPr>
              <w:t>成</w:t>
            </w:r>
            <w:r>
              <w:rPr>
                <w:rFonts w:asciiTheme="minorEastAsia" w:hAnsiTheme="minorEastAsia" w:cstheme="minorEastAsia"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spacing w:before="86" w:line="222" w:lineRule="auto"/>
              <w:ind w:left="42"/>
              <w:rPr>
                <w:rFonts w:asciiTheme="minorEastAsia" w:hAnsiTheme="minorEastAsia" w:cstheme="minorEastAsia"/>
              </w:rPr>
            </w:pPr>
            <w:r>
              <w:rPr>
                <w:rFonts w:asciiTheme="minorEastAsia" w:hAnsiTheme="minorEastAsia" w:cstheme="minorEastAsia" w:hint="eastAsia"/>
                <w:color w:val="333333"/>
                <w:spacing w:val="10"/>
                <w:szCs w:val="21"/>
              </w:rPr>
              <w:t>补</w:t>
            </w:r>
            <w:r>
              <w:rPr>
                <w:rFonts w:asciiTheme="minorEastAsia" w:hAnsiTheme="minorEastAsia" w:cstheme="minorEastAsia" w:hint="eastAsia"/>
                <w:color w:val="333333"/>
                <w:spacing w:val="7"/>
                <w:szCs w:val="21"/>
              </w:rPr>
              <w:t>助金额总量</w:t>
            </w:r>
          </w:p>
        </w:tc>
        <w:tc>
          <w:tcPr>
            <w:tcW w:w="1258" w:type="dxa"/>
            <w:tcBorders>
              <w:top w:val="single" w:sz="2" w:space="0" w:color="666666"/>
              <w:bottom w:val="single" w:sz="2" w:space="0" w:color="666666"/>
            </w:tcBorders>
          </w:tcPr>
          <w:p w:rsidR="00C01641" w:rsidRDefault="00C01641" w:rsidP="00C914E2">
            <w:pPr>
              <w:spacing w:before="85" w:line="242" w:lineRule="auto"/>
              <w:ind w:left="49"/>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8"/>
                <w:szCs w:val="21"/>
              </w:rPr>
              <w:t>074.84万元</w:t>
            </w:r>
          </w:p>
        </w:tc>
        <w:tc>
          <w:tcPr>
            <w:tcW w:w="1290" w:type="dxa"/>
            <w:tcBorders>
              <w:top w:val="single" w:sz="2" w:space="0" w:color="666666"/>
              <w:bottom w:val="single" w:sz="2" w:space="0" w:color="666666"/>
            </w:tcBorders>
          </w:tcPr>
          <w:p w:rsidR="00C01641" w:rsidRDefault="00C01641" w:rsidP="00C914E2">
            <w:pPr>
              <w:spacing w:before="111" w:line="182" w:lineRule="auto"/>
              <w:ind w:left="50"/>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775" w:type="dxa"/>
            <w:tcBorders>
              <w:top w:val="single" w:sz="2" w:space="0" w:color="666666"/>
              <w:bottom w:val="single" w:sz="2" w:space="0" w:color="666666"/>
            </w:tcBorders>
            <w:vAlign w:val="center"/>
          </w:tcPr>
          <w:p w:rsidR="00C01641" w:rsidRDefault="00C01641"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735" w:type="dxa"/>
            <w:tcBorders>
              <w:top w:val="single" w:sz="2" w:space="0" w:color="666666"/>
              <w:bottom w:val="single" w:sz="2" w:space="0" w:color="666666"/>
            </w:tcBorders>
            <w:vAlign w:val="center"/>
          </w:tcPr>
          <w:p w:rsidR="00C01641" w:rsidRDefault="00C01641"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171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r>
      <w:tr w:rsidR="00C01641" w:rsidTr="00C914E2">
        <w:trPr>
          <w:gridAfter w:val="3"/>
          <w:wAfter w:w="2370" w:type="dxa"/>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9"/>
              <w:rPr>
                <w:rFonts w:asciiTheme="minorEastAsia" w:hAnsiTheme="minorEastAsia" w:cstheme="minorEastAsia"/>
              </w:rPr>
            </w:pPr>
            <w:r>
              <w:rPr>
                <w:rFonts w:asciiTheme="minorEastAsia" w:hAnsiTheme="minorEastAsia" w:cstheme="minorEastAsia" w:hint="eastAsia"/>
                <w:color w:val="333333"/>
                <w:spacing w:val="5"/>
                <w:szCs w:val="21"/>
              </w:rPr>
              <w:t>时</w:t>
            </w:r>
            <w:r>
              <w:rPr>
                <w:rFonts w:asciiTheme="minorEastAsia" w:hAnsiTheme="minorEastAsia" w:cstheme="minorEastAsia"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spacing w:before="86" w:line="221" w:lineRule="auto"/>
              <w:ind w:left="42"/>
              <w:rPr>
                <w:rFonts w:asciiTheme="minorEastAsia" w:hAnsiTheme="minorEastAsia" w:cstheme="minorEastAsia"/>
              </w:rPr>
            </w:pPr>
            <w:r>
              <w:rPr>
                <w:rFonts w:asciiTheme="minorEastAsia" w:hAnsiTheme="minorEastAsia" w:cstheme="minorEastAsia" w:hint="eastAsia"/>
                <w:color w:val="333333"/>
                <w:spacing w:val="4"/>
                <w:szCs w:val="21"/>
              </w:rPr>
              <w:t>及时性</w:t>
            </w:r>
          </w:p>
        </w:tc>
        <w:tc>
          <w:tcPr>
            <w:tcW w:w="1258" w:type="dxa"/>
            <w:tcBorders>
              <w:top w:val="single" w:sz="2" w:space="0" w:color="666666"/>
              <w:bottom w:val="single" w:sz="2" w:space="0" w:color="666666"/>
            </w:tcBorders>
          </w:tcPr>
          <w:p w:rsidR="00C01641" w:rsidRDefault="00C01641" w:rsidP="00C914E2">
            <w:pPr>
              <w:spacing w:before="86" w:line="224" w:lineRule="auto"/>
              <w:ind w:left="44"/>
              <w:rPr>
                <w:rFonts w:asciiTheme="minorEastAsia" w:hAnsiTheme="minorEastAsia" w:cstheme="minorEastAsia"/>
              </w:rPr>
            </w:pPr>
            <w:r>
              <w:rPr>
                <w:rFonts w:asciiTheme="minorEastAsia" w:hAnsiTheme="minorEastAsia" w:cstheme="minorEastAsia" w:hint="eastAsia"/>
                <w:color w:val="333333"/>
                <w:szCs w:val="21"/>
              </w:rPr>
              <w:t>及时</w:t>
            </w:r>
          </w:p>
        </w:tc>
        <w:tc>
          <w:tcPr>
            <w:tcW w:w="1290" w:type="dxa"/>
            <w:tcBorders>
              <w:top w:val="single" w:sz="2" w:space="0" w:color="666666"/>
              <w:bottom w:val="single" w:sz="2" w:space="0" w:color="666666"/>
            </w:tcBorders>
          </w:tcPr>
          <w:p w:rsidR="00C01641" w:rsidRDefault="00C01641" w:rsidP="00C914E2">
            <w:pPr>
              <w:spacing w:before="86" w:line="224" w:lineRule="auto"/>
              <w:ind w:left="45"/>
              <w:rPr>
                <w:rFonts w:asciiTheme="minorEastAsia" w:hAnsiTheme="minorEastAsia" w:cstheme="minorEastAsia"/>
              </w:rPr>
            </w:pPr>
            <w:r>
              <w:rPr>
                <w:rFonts w:asciiTheme="minorEastAsia" w:hAnsiTheme="minorEastAsia" w:cstheme="minorEastAsia" w:hint="eastAsia"/>
                <w:color w:val="333333"/>
                <w:spacing w:val="6"/>
                <w:szCs w:val="21"/>
              </w:rPr>
              <w:t>及时完</w:t>
            </w:r>
            <w:r>
              <w:rPr>
                <w:rFonts w:asciiTheme="minorEastAsia" w:hAnsiTheme="minorEastAsia" w:cstheme="minorEastAsia" w:hint="eastAsia"/>
                <w:color w:val="333333"/>
                <w:spacing w:val="5"/>
                <w:szCs w:val="21"/>
              </w:rPr>
              <w:t>成</w:t>
            </w:r>
          </w:p>
        </w:tc>
        <w:tc>
          <w:tcPr>
            <w:tcW w:w="775" w:type="dxa"/>
            <w:tcBorders>
              <w:top w:val="single" w:sz="2" w:space="0" w:color="666666"/>
              <w:bottom w:val="single" w:sz="2" w:space="0" w:color="666666"/>
            </w:tcBorders>
            <w:vAlign w:val="center"/>
          </w:tcPr>
          <w:p w:rsidR="00C01641" w:rsidRDefault="00C01641" w:rsidP="00C914E2">
            <w:pPr>
              <w:spacing w:before="11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735" w:type="dxa"/>
            <w:tcBorders>
              <w:top w:val="single" w:sz="2" w:space="0" w:color="666666"/>
              <w:bottom w:val="single" w:sz="2" w:space="0" w:color="666666"/>
            </w:tcBorders>
            <w:vAlign w:val="center"/>
          </w:tcPr>
          <w:p w:rsidR="00C01641" w:rsidRDefault="00C01641" w:rsidP="00C914E2">
            <w:pPr>
              <w:spacing w:before="11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171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r>
      <w:tr w:rsidR="00C01641" w:rsidTr="00C914E2">
        <w:trPr>
          <w:gridAfter w:val="3"/>
          <w:wAfter w:w="2370" w:type="dxa"/>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38"/>
              <w:rPr>
                <w:rFonts w:asciiTheme="minorEastAsia" w:hAnsiTheme="minorEastAsia" w:cstheme="minorEastAsia"/>
              </w:rPr>
            </w:pPr>
            <w:r>
              <w:rPr>
                <w:rFonts w:asciiTheme="minorEastAsia" w:hAnsiTheme="minorEastAsia" w:cstheme="minorEastAsia" w:hint="eastAsia"/>
                <w:color w:val="333333"/>
                <w:spacing w:val="7"/>
                <w:szCs w:val="21"/>
              </w:rPr>
              <w:t>数</w:t>
            </w:r>
            <w:r>
              <w:rPr>
                <w:rFonts w:asciiTheme="minorEastAsia" w:hAnsiTheme="minorEastAsia" w:cstheme="minorEastAsia"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spacing w:before="87" w:line="224" w:lineRule="auto"/>
              <w:ind w:left="43"/>
              <w:rPr>
                <w:rFonts w:asciiTheme="minorEastAsia" w:hAnsiTheme="minorEastAsia" w:cstheme="minorEastAsia"/>
              </w:rPr>
            </w:pPr>
            <w:r>
              <w:rPr>
                <w:rFonts w:asciiTheme="minorEastAsia" w:hAnsiTheme="minorEastAsia" w:cstheme="minorEastAsia" w:hint="eastAsia"/>
                <w:color w:val="333333"/>
                <w:spacing w:val="1"/>
                <w:szCs w:val="21"/>
              </w:rPr>
              <w:t>完成建设项</w:t>
            </w:r>
            <w:r>
              <w:rPr>
                <w:rFonts w:asciiTheme="minorEastAsia" w:hAnsiTheme="minorEastAsia" w:cstheme="minorEastAsia" w:hint="eastAsia"/>
                <w:color w:val="333333"/>
                <w:szCs w:val="21"/>
              </w:rPr>
              <w:t xml:space="preserve"> 目</w:t>
            </w:r>
          </w:p>
        </w:tc>
        <w:tc>
          <w:tcPr>
            <w:tcW w:w="1258" w:type="dxa"/>
            <w:tcBorders>
              <w:top w:val="single" w:sz="2" w:space="0" w:color="666666"/>
              <w:bottom w:val="single" w:sz="2" w:space="0" w:color="666666"/>
            </w:tcBorders>
          </w:tcPr>
          <w:p w:rsidR="00C01641" w:rsidRDefault="00C01641" w:rsidP="00C914E2">
            <w:pPr>
              <w:spacing w:before="87" w:line="224" w:lineRule="auto"/>
              <w:ind w:left="49"/>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1290" w:type="dxa"/>
            <w:tcBorders>
              <w:top w:val="single" w:sz="2" w:space="0" w:color="666666"/>
              <w:bottom w:val="single" w:sz="2" w:space="0" w:color="666666"/>
            </w:tcBorders>
          </w:tcPr>
          <w:p w:rsidR="00C01641" w:rsidRDefault="00C01641" w:rsidP="00C914E2">
            <w:pPr>
              <w:spacing w:before="87" w:line="224" w:lineRule="auto"/>
              <w:ind w:left="50"/>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775" w:type="dxa"/>
            <w:tcBorders>
              <w:top w:val="single" w:sz="2" w:space="0" w:color="666666"/>
              <w:bottom w:val="single" w:sz="2" w:space="0" w:color="666666"/>
            </w:tcBorders>
            <w:vAlign w:val="center"/>
          </w:tcPr>
          <w:p w:rsidR="00C01641" w:rsidRDefault="00C01641" w:rsidP="00C914E2">
            <w:pPr>
              <w:spacing w:before="113"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735" w:type="dxa"/>
            <w:tcBorders>
              <w:top w:val="single" w:sz="2" w:space="0" w:color="666666"/>
              <w:bottom w:val="single" w:sz="2" w:space="0" w:color="666666"/>
            </w:tcBorders>
            <w:vAlign w:val="center"/>
          </w:tcPr>
          <w:p w:rsidR="00C01641" w:rsidRDefault="00C01641" w:rsidP="00C914E2">
            <w:pPr>
              <w:spacing w:before="113"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171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r>
      <w:tr w:rsidR="00C01641" w:rsidTr="00C914E2">
        <w:trPr>
          <w:gridAfter w:val="3"/>
          <w:wAfter w:w="2370" w:type="dxa"/>
          <w:trHeight w:val="1414"/>
        </w:trPr>
        <w:tc>
          <w:tcPr>
            <w:tcW w:w="1295" w:type="dxa"/>
            <w:tcBorders>
              <w:top w:val="single" w:sz="2" w:space="0" w:color="666666"/>
              <w:bottom w:val="single" w:sz="2" w:space="0" w:color="666666"/>
            </w:tcBorders>
          </w:tcPr>
          <w:p w:rsidR="00C01641" w:rsidRDefault="00C01641" w:rsidP="00C914E2">
            <w:pPr>
              <w:spacing w:line="296" w:lineRule="auto"/>
              <w:rPr>
                <w:rFonts w:asciiTheme="minorEastAsia" w:hAnsiTheme="minorEastAsia" w:cstheme="minorEastAsia"/>
              </w:rPr>
            </w:pPr>
          </w:p>
          <w:p w:rsidR="00C01641" w:rsidRDefault="00C01641" w:rsidP="00C914E2">
            <w:pPr>
              <w:spacing w:before="49" w:line="223" w:lineRule="auto"/>
              <w:ind w:left="45"/>
              <w:rPr>
                <w:rFonts w:asciiTheme="minorEastAsia" w:hAnsiTheme="minorEastAsia" w:cstheme="minorEastAsia"/>
              </w:rPr>
            </w:pPr>
            <w:r>
              <w:rPr>
                <w:rFonts w:asciiTheme="minorEastAsia" w:hAnsiTheme="minorEastAsia" w:cstheme="minorEastAsia" w:hint="eastAsia"/>
                <w:color w:val="333333"/>
                <w:spacing w:val="7"/>
                <w:szCs w:val="21"/>
              </w:rPr>
              <w:t>效</w:t>
            </w:r>
            <w:r>
              <w:rPr>
                <w:rFonts w:asciiTheme="minorEastAsia" w:hAnsiTheme="minorEastAsia" w:cstheme="minorEastAsia"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line="296" w:lineRule="auto"/>
              <w:rPr>
                <w:rFonts w:asciiTheme="minorEastAsia" w:hAnsiTheme="minorEastAsia" w:cstheme="minorEastAsia"/>
              </w:rPr>
            </w:pPr>
          </w:p>
          <w:p w:rsidR="00C01641" w:rsidRDefault="00C01641" w:rsidP="00C914E2">
            <w:pPr>
              <w:spacing w:before="49" w:line="223" w:lineRule="auto"/>
              <w:ind w:left="39"/>
              <w:rPr>
                <w:rFonts w:asciiTheme="minorEastAsia" w:hAnsiTheme="minorEastAsia" w:cstheme="minorEastAsia"/>
              </w:rPr>
            </w:pPr>
            <w:r>
              <w:rPr>
                <w:rFonts w:asciiTheme="minorEastAsia" w:hAnsiTheme="minorEastAsia" w:cstheme="minorEastAsia"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spacing w:line="285" w:lineRule="auto"/>
              <w:rPr>
                <w:rFonts w:asciiTheme="minorEastAsia" w:hAnsiTheme="minorEastAsia" w:cstheme="minorEastAsia"/>
              </w:rPr>
            </w:pPr>
          </w:p>
          <w:p w:rsidR="00C01641" w:rsidRDefault="00C01641" w:rsidP="00C914E2">
            <w:pPr>
              <w:spacing w:before="49" w:line="222" w:lineRule="auto"/>
              <w:ind w:left="45"/>
              <w:rPr>
                <w:rFonts w:asciiTheme="minorEastAsia" w:hAnsiTheme="minorEastAsia" w:cstheme="minorEastAsia"/>
              </w:rPr>
            </w:pPr>
            <w:r>
              <w:rPr>
                <w:rFonts w:asciiTheme="minorEastAsia" w:hAnsiTheme="minorEastAsia" w:cstheme="minorEastAsia" w:hint="eastAsia"/>
                <w:color w:val="333333"/>
                <w:spacing w:val="6"/>
                <w:szCs w:val="21"/>
              </w:rPr>
              <w:t xml:space="preserve">强化公立医院信息化建设项 </w:t>
            </w:r>
            <w:r>
              <w:rPr>
                <w:rFonts w:asciiTheme="minorEastAsia" w:hAnsiTheme="minorEastAsia" w:cstheme="minorEastAsia" w:hint="eastAsia"/>
                <w:color w:val="333333"/>
                <w:spacing w:val="5"/>
                <w:szCs w:val="21"/>
              </w:rPr>
              <w:t>目</w:t>
            </w:r>
          </w:p>
        </w:tc>
        <w:tc>
          <w:tcPr>
            <w:tcW w:w="1258" w:type="dxa"/>
            <w:tcBorders>
              <w:top w:val="single" w:sz="2" w:space="0" w:color="666666"/>
              <w:bottom w:val="single" w:sz="2" w:space="0" w:color="666666"/>
            </w:tcBorders>
          </w:tcPr>
          <w:p w:rsidR="00C01641" w:rsidRDefault="00C01641" w:rsidP="00C914E2">
            <w:pPr>
              <w:spacing w:before="87" w:line="220" w:lineRule="auto"/>
              <w:ind w:left="43" w:right="95"/>
              <w:rPr>
                <w:rFonts w:asciiTheme="minorEastAsia" w:hAnsiTheme="minorEastAsia" w:cstheme="minorEastAsia"/>
              </w:rPr>
            </w:pPr>
            <w:r>
              <w:rPr>
                <w:rFonts w:asciiTheme="minorEastAsia" w:hAnsiTheme="minorEastAsia" w:cstheme="minorEastAsia" w:hint="eastAsia"/>
                <w:color w:val="333333"/>
                <w:spacing w:val="10"/>
                <w:szCs w:val="21"/>
              </w:rPr>
              <w:t>深</w:t>
            </w:r>
            <w:r>
              <w:rPr>
                <w:rFonts w:asciiTheme="minorEastAsia" w:hAnsiTheme="minorEastAsia" w:cstheme="minorEastAsia" w:hint="eastAsia"/>
                <w:color w:val="333333"/>
                <w:spacing w:val="8"/>
                <w:szCs w:val="21"/>
              </w:rPr>
              <w:t>化公立医院体</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3"/>
                <w:szCs w:val="21"/>
              </w:rPr>
              <w:t>制</w:t>
            </w:r>
            <w:r>
              <w:rPr>
                <w:rFonts w:asciiTheme="minorEastAsia" w:hAnsiTheme="minorEastAsia" w:cstheme="minorEastAsia" w:hint="eastAsia"/>
                <w:color w:val="333333"/>
                <w:spacing w:val="-2"/>
                <w:szCs w:val="21"/>
              </w:rPr>
              <w:t>改革 ，强化</w:t>
            </w:r>
            <w:proofErr w:type="gramStart"/>
            <w:r>
              <w:rPr>
                <w:rFonts w:asciiTheme="minorEastAsia" w:hAnsiTheme="minorEastAsia" w:cstheme="minorEastAsia" w:hint="eastAsia"/>
                <w:color w:val="333333"/>
                <w:spacing w:val="-2"/>
                <w:szCs w:val="21"/>
              </w:rPr>
              <w:t>医</w:t>
            </w:r>
            <w:proofErr w:type="gramEnd"/>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0"/>
                <w:szCs w:val="21"/>
              </w:rPr>
              <w:t>院</w:t>
            </w:r>
            <w:r>
              <w:rPr>
                <w:rFonts w:asciiTheme="minorEastAsia" w:hAnsiTheme="minorEastAsia" w:cstheme="minorEastAsia" w:hint="eastAsia"/>
                <w:color w:val="333333"/>
                <w:spacing w:val="8"/>
                <w:szCs w:val="21"/>
              </w:rPr>
              <w:t>预算管理及信</w:t>
            </w:r>
            <w:r>
              <w:rPr>
                <w:rFonts w:asciiTheme="minorEastAsia" w:hAnsiTheme="minorEastAsia" w:cstheme="minorEastAsia" w:hint="eastAsia"/>
                <w:color w:val="333333"/>
                <w:szCs w:val="21"/>
              </w:rPr>
              <w:t xml:space="preserve"> </w:t>
            </w:r>
            <w:proofErr w:type="gramStart"/>
            <w:r>
              <w:rPr>
                <w:rFonts w:asciiTheme="minorEastAsia" w:hAnsiTheme="minorEastAsia" w:cstheme="minorEastAsia" w:hint="eastAsia"/>
                <w:color w:val="333333"/>
                <w:spacing w:val="6"/>
                <w:szCs w:val="21"/>
              </w:rPr>
              <w:t>息化建设</w:t>
            </w:r>
            <w:proofErr w:type="gramEnd"/>
          </w:p>
        </w:tc>
        <w:tc>
          <w:tcPr>
            <w:tcW w:w="1290" w:type="dxa"/>
            <w:tcBorders>
              <w:top w:val="single" w:sz="2" w:space="0" w:color="666666"/>
              <w:bottom w:val="single" w:sz="2" w:space="0" w:color="666666"/>
            </w:tcBorders>
          </w:tcPr>
          <w:p w:rsidR="00C01641" w:rsidRDefault="00C01641" w:rsidP="00C914E2">
            <w:pPr>
              <w:spacing w:before="87" w:line="220" w:lineRule="auto"/>
              <w:ind w:left="44" w:right="126"/>
              <w:rPr>
                <w:rFonts w:asciiTheme="minorEastAsia" w:hAnsiTheme="minorEastAsia" w:cstheme="minorEastAsia"/>
              </w:rPr>
            </w:pPr>
            <w:r>
              <w:rPr>
                <w:rFonts w:asciiTheme="minorEastAsia" w:hAnsiTheme="minorEastAsia" w:cstheme="minorEastAsia" w:hint="eastAsia"/>
                <w:color w:val="333333"/>
                <w:spacing w:val="10"/>
                <w:szCs w:val="21"/>
              </w:rPr>
              <w:t>深</w:t>
            </w:r>
            <w:r>
              <w:rPr>
                <w:rFonts w:asciiTheme="minorEastAsia" w:hAnsiTheme="minorEastAsia" w:cstheme="minorEastAsia" w:hint="eastAsia"/>
                <w:color w:val="333333"/>
                <w:spacing w:val="8"/>
                <w:szCs w:val="21"/>
              </w:rPr>
              <w:t>化公立医院体</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3"/>
                <w:szCs w:val="21"/>
              </w:rPr>
              <w:t>制</w:t>
            </w:r>
            <w:r>
              <w:rPr>
                <w:rFonts w:asciiTheme="minorEastAsia" w:hAnsiTheme="minorEastAsia" w:cstheme="minorEastAsia" w:hint="eastAsia"/>
                <w:color w:val="333333"/>
                <w:spacing w:val="-2"/>
                <w:szCs w:val="21"/>
              </w:rPr>
              <w:t>改革 ，强化</w:t>
            </w:r>
            <w:proofErr w:type="gramStart"/>
            <w:r>
              <w:rPr>
                <w:rFonts w:asciiTheme="minorEastAsia" w:hAnsiTheme="minorEastAsia" w:cstheme="minorEastAsia" w:hint="eastAsia"/>
                <w:color w:val="333333"/>
                <w:spacing w:val="-2"/>
                <w:szCs w:val="21"/>
              </w:rPr>
              <w:t>医</w:t>
            </w:r>
            <w:proofErr w:type="gramEnd"/>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0"/>
                <w:szCs w:val="21"/>
              </w:rPr>
              <w:t>院</w:t>
            </w:r>
            <w:r>
              <w:rPr>
                <w:rFonts w:asciiTheme="minorEastAsia" w:hAnsiTheme="minorEastAsia" w:cstheme="minorEastAsia" w:hint="eastAsia"/>
                <w:color w:val="333333"/>
                <w:spacing w:val="8"/>
                <w:szCs w:val="21"/>
              </w:rPr>
              <w:t>预算管理及信</w:t>
            </w:r>
            <w:r>
              <w:rPr>
                <w:rFonts w:asciiTheme="minorEastAsia" w:hAnsiTheme="minorEastAsia" w:cstheme="minorEastAsia" w:hint="eastAsia"/>
                <w:color w:val="333333"/>
                <w:szCs w:val="21"/>
              </w:rPr>
              <w:t xml:space="preserve"> </w:t>
            </w:r>
            <w:proofErr w:type="gramStart"/>
            <w:r>
              <w:rPr>
                <w:rFonts w:asciiTheme="minorEastAsia" w:hAnsiTheme="minorEastAsia" w:cstheme="minorEastAsia" w:hint="eastAsia"/>
                <w:color w:val="333333"/>
                <w:spacing w:val="6"/>
                <w:szCs w:val="21"/>
              </w:rPr>
              <w:t>息化建设</w:t>
            </w:r>
            <w:proofErr w:type="gramEnd"/>
          </w:p>
        </w:tc>
        <w:tc>
          <w:tcPr>
            <w:tcW w:w="775" w:type="dxa"/>
            <w:tcBorders>
              <w:top w:val="single" w:sz="2" w:space="0" w:color="666666"/>
              <w:bottom w:val="single" w:sz="2" w:space="0" w:color="666666"/>
            </w:tcBorders>
            <w:vAlign w:val="center"/>
          </w:tcPr>
          <w:p w:rsidR="00C01641" w:rsidRDefault="00C01641" w:rsidP="00C914E2">
            <w:pPr>
              <w:spacing w:line="310" w:lineRule="auto"/>
              <w:jc w:val="center"/>
              <w:rPr>
                <w:rFonts w:asciiTheme="minorEastAsia" w:hAnsiTheme="minorEastAsia" w:cstheme="minorEastAsia"/>
              </w:rPr>
            </w:pPr>
          </w:p>
          <w:p w:rsidR="00C01641" w:rsidRDefault="00C01641"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735" w:type="dxa"/>
            <w:tcBorders>
              <w:top w:val="single" w:sz="2" w:space="0" w:color="666666"/>
              <w:bottom w:val="single" w:sz="2" w:space="0" w:color="666666"/>
            </w:tcBorders>
            <w:vAlign w:val="center"/>
          </w:tcPr>
          <w:p w:rsidR="00C01641" w:rsidRDefault="00C01641" w:rsidP="00C914E2">
            <w:pPr>
              <w:spacing w:line="310" w:lineRule="auto"/>
              <w:jc w:val="center"/>
              <w:rPr>
                <w:rFonts w:asciiTheme="minorEastAsia" w:hAnsiTheme="minorEastAsia" w:cstheme="minorEastAsia"/>
              </w:rPr>
            </w:pPr>
          </w:p>
          <w:p w:rsidR="00C01641" w:rsidRDefault="00C01641"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171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r>
      <w:tr w:rsidR="00C01641" w:rsidTr="00C914E2">
        <w:trPr>
          <w:gridAfter w:val="3"/>
          <w:wAfter w:w="2370" w:type="dxa"/>
          <w:trHeight w:val="844"/>
        </w:trPr>
        <w:tc>
          <w:tcPr>
            <w:tcW w:w="1295" w:type="dxa"/>
            <w:tcBorders>
              <w:top w:val="single" w:sz="2" w:space="0" w:color="666666"/>
              <w:bottom w:val="single" w:sz="2" w:space="0" w:color="666666"/>
            </w:tcBorders>
          </w:tcPr>
          <w:p w:rsidR="00C01641" w:rsidRDefault="00C01641" w:rsidP="00C914E2">
            <w:pPr>
              <w:spacing w:line="297" w:lineRule="auto"/>
              <w:rPr>
                <w:rFonts w:asciiTheme="minorEastAsia" w:hAnsiTheme="minorEastAsia" w:cstheme="minorEastAsia"/>
              </w:rPr>
            </w:pPr>
          </w:p>
          <w:p w:rsidR="00C01641" w:rsidRDefault="00C01641" w:rsidP="00C914E2">
            <w:pPr>
              <w:spacing w:before="49" w:line="223" w:lineRule="auto"/>
              <w:ind w:left="45"/>
              <w:rPr>
                <w:rFonts w:asciiTheme="minorEastAsia" w:hAnsiTheme="minorEastAsia" w:cstheme="minorEastAsia"/>
              </w:rPr>
            </w:pPr>
            <w:r>
              <w:rPr>
                <w:rFonts w:asciiTheme="minorEastAsia" w:hAnsiTheme="minorEastAsia" w:cstheme="minorEastAsia" w:hint="eastAsia"/>
                <w:color w:val="333333"/>
                <w:spacing w:val="7"/>
                <w:szCs w:val="21"/>
              </w:rPr>
              <w:t>效</w:t>
            </w:r>
            <w:r>
              <w:rPr>
                <w:rFonts w:asciiTheme="minorEastAsia" w:hAnsiTheme="minorEastAsia" w:cstheme="minorEastAsia"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line="297" w:lineRule="auto"/>
              <w:rPr>
                <w:rFonts w:asciiTheme="minorEastAsia" w:hAnsiTheme="minorEastAsia" w:cstheme="minorEastAsia"/>
              </w:rPr>
            </w:pPr>
          </w:p>
          <w:p w:rsidR="00C01641" w:rsidRDefault="00C01641" w:rsidP="00C914E2">
            <w:pPr>
              <w:spacing w:before="49" w:line="223" w:lineRule="auto"/>
              <w:ind w:left="41"/>
              <w:rPr>
                <w:rFonts w:asciiTheme="minorEastAsia" w:hAnsiTheme="minorEastAsia" w:cstheme="minorEastAsia"/>
              </w:rPr>
            </w:pPr>
            <w:r>
              <w:rPr>
                <w:rFonts w:asciiTheme="minorEastAsia" w:hAnsiTheme="minorEastAsia" w:cstheme="minorEastAsia" w:hint="eastAsia"/>
                <w:color w:val="333333"/>
                <w:spacing w:val="9"/>
                <w:szCs w:val="21"/>
              </w:rPr>
              <w:t>可</w:t>
            </w:r>
            <w:r>
              <w:rPr>
                <w:rFonts w:asciiTheme="minorEastAsia" w:hAnsiTheme="minorEastAsia" w:cstheme="minorEastAsia" w:hint="eastAsia"/>
                <w:color w:val="333333"/>
                <w:spacing w:val="8"/>
                <w:szCs w:val="21"/>
              </w:rPr>
              <w:t>持续影响指标</w:t>
            </w:r>
          </w:p>
        </w:tc>
        <w:tc>
          <w:tcPr>
            <w:tcW w:w="2311" w:type="dxa"/>
            <w:tcBorders>
              <w:top w:val="single" w:sz="2" w:space="0" w:color="666666"/>
              <w:bottom w:val="single" w:sz="2" w:space="0" w:color="666666"/>
            </w:tcBorders>
          </w:tcPr>
          <w:p w:rsidR="00C01641" w:rsidRDefault="00C01641" w:rsidP="00C914E2">
            <w:pPr>
              <w:spacing w:line="286" w:lineRule="auto"/>
              <w:rPr>
                <w:rFonts w:asciiTheme="minorEastAsia" w:hAnsiTheme="minorEastAsia" w:cstheme="minorEastAsia"/>
              </w:rPr>
            </w:pPr>
          </w:p>
          <w:p w:rsidR="00C01641" w:rsidRDefault="00C01641" w:rsidP="00C914E2">
            <w:pPr>
              <w:spacing w:before="49" w:line="222" w:lineRule="auto"/>
              <w:ind w:left="40"/>
              <w:rPr>
                <w:rFonts w:asciiTheme="minorEastAsia" w:hAnsiTheme="minorEastAsia" w:cstheme="minorEastAsia"/>
              </w:rPr>
            </w:pPr>
            <w:r>
              <w:rPr>
                <w:rFonts w:asciiTheme="minorEastAsia" w:hAnsiTheme="minorEastAsia" w:cstheme="minorEastAsia" w:hint="eastAsia"/>
                <w:color w:val="333333"/>
                <w:spacing w:val="10"/>
                <w:szCs w:val="21"/>
              </w:rPr>
              <w:t>加强公立医院财务和预算管</w:t>
            </w:r>
            <w:r>
              <w:rPr>
                <w:rFonts w:asciiTheme="minorEastAsia" w:hAnsiTheme="minorEastAsia" w:cstheme="minorEastAsia" w:hint="eastAsia"/>
                <w:color w:val="333333"/>
                <w:spacing w:val="8"/>
                <w:szCs w:val="21"/>
              </w:rPr>
              <w:t>理</w:t>
            </w:r>
          </w:p>
        </w:tc>
        <w:tc>
          <w:tcPr>
            <w:tcW w:w="1258" w:type="dxa"/>
            <w:tcBorders>
              <w:top w:val="single" w:sz="2" w:space="0" w:color="666666"/>
              <w:bottom w:val="single" w:sz="2" w:space="0" w:color="666666"/>
            </w:tcBorders>
          </w:tcPr>
          <w:p w:rsidR="00C01641" w:rsidRDefault="00C01641" w:rsidP="00C914E2">
            <w:pPr>
              <w:spacing w:before="90" w:line="222" w:lineRule="auto"/>
              <w:ind w:left="44" w:right="95"/>
              <w:rPr>
                <w:rFonts w:asciiTheme="minorEastAsia" w:hAnsiTheme="minorEastAsia" w:cstheme="minorEastAsia"/>
              </w:rPr>
            </w:pPr>
            <w:r>
              <w:rPr>
                <w:rFonts w:asciiTheme="minorEastAsia" w:hAnsiTheme="minorEastAsia" w:cstheme="minorEastAsia" w:hint="eastAsia"/>
                <w:color w:val="333333"/>
                <w:spacing w:val="10"/>
                <w:szCs w:val="21"/>
              </w:rPr>
              <w:t>推</w:t>
            </w:r>
            <w:r>
              <w:rPr>
                <w:rFonts w:asciiTheme="minorEastAsia" w:hAnsiTheme="minorEastAsia" w:cstheme="minorEastAsia" w:hint="eastAsia"/>
                <w:color w:val="333333"/>
                <w:spacing w:val="8"/>
                <w:szCs w:val="21"/>
              </w:rPr>
              <w:t>进公立医院改</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3"/>
                <w:szCs w:val="21"/>
              </w:rPr>
              <w:t>革</w:t>
            </w:r>
            <w:r>
              <w:rPr>
                <w:rFonts w:asciiTheme="minorEastAsia" w:hAnsiTheme="minorEastAsia" w:cstheme="minorEastAsia" w:hint="eastAsia"/>
                <w:color w:val="333333"/>
                <w:spacing w:val="-2"/>
                <w:szCs w:val="21"/>
              </w:rPr>
              <w:t xml:space="preserve"> ，加强公立</w:t>
            </w:r>
            <w:proofErr w:type="gramStart"/>
            <w:r>
              <w:rPr>
                <w:rFonts w:asciiTheme="minorEastAsia" w:hAnsiTheme="minorEastAsia" w:cstheme="minorEastAsia" w:hint="eastAsia"/>
                <w:color w:val="333333"/>
                <w:spacing w:val="-2"/>
                <w:szCs w:val="21"/>
              </w:rPr>
              <w:t>医</w:t>
            </w:r>
            <w:proofErr w:type="gramEnd"/>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0"/>
                <w:szCs w:val="21"/>
              </w:rPr>
              <w:t>院</w:t>
            </w:r>
            <w:r>
              <w:rPr>
                <w:rFonts w:asciiTheme="minorEastAsia" w:hAnsiTheme="minorEastAsia" w:cstheme="minorEastAsia" w:hint="eastAsia"/>
                <w:color w:val="333333"/>
                <w:spacing w:val="8"/>
                <w:szCs w:val="21"/>
              </w:rPr>
              <w:t>财务和预算管</w:t>
            </w:r>
            <w:r>
              <w:rPr>
                <w:rFonts w:asciiTheme="minorEastAsia" w:hAnsiTheme="minorEastAsia" w:cstheme="minorEastAsia" w:hint="eastAsia"/>
                <w:color w:val="333333"/>
                <w:szCs w:val="21"/>
              </w:rPr>
              <w:t xml:space="preserve"> 理</w:t>
            </w:r>
          </w:p>
        </w:tc>
        <w:tc>
          <w:tcPr>
            <w:tcW w:w="1290" w:type="dxa"/>
            <w:tcBorders>
              <w:top w:val="single" w:sz="2" w:space="0" w:color="666666"/>
              <w:bottom w:val="single" w:sz="2" w:space="0" w:color="666666"/>
            </w:tcBorders>
          </w:tcPr>
          <w:p w:rsidR="00C01641" w:rsidRDefault="00C01641" w:rsidP="00C914E2">
            <w:pPr>
              <w:spacing w:before="87" w:line="220" w:lineRule="auto"/>
              <w:ind w:left="43" w:right="126" w:firstLine="1"/>
              <w:rPr>
                <w:rFonts w:asciiTheme="minorEastAsia" w:hAnsiTheme="minorEastAsia" w:cstheme="minorEastAsia"/>
              </w:rPr>
            </w:pPr>
            <w:r>
              <w:rPr>
                <w:rFonts w:asciiTheme="minorEastAsia" w:hAnsiTheme="minorEastAsia" w:cstheme="minorEastAsia" w:hint="eastAsia"/>
                <w:color w:val="333333"/>
                <w:spacing w:val="10"/>
                <w:szCs w:val="21"/>
              </w:rPr>
              <w:t>持</w:t>
            </w:r>
            <w:r>
              <w:rPr>
                <w:rFonts w:asciiTheme="minorEastAsia" w:hAnsiTheme="minorEastAsia" w:cstheme="minorEastAsia" w:hint="eastAsia"/>
                <w:color w:val="333333"/>
                <w:spacing w:val="8"/>
                <w:szCs w:val="21"/>
              </w:rPr>
              <w:t>续推进公立</w:t>
            </w:r>
            <w:proofErr w:type="gramStart"/>
            <w:r>
              <w:rPr>
                <w:rFonts w:asciiTheme="minorEastAsia" w:hAnsiTheme="minorEastAsia" w:cstheme="minorEastAsia" w:hint="eastAsia"/>
                <w:color w:val="333333"/>
                <w:spacing w:val="8"/>
                <w:szCs w:val="21"/>
              </w:rPr>
              <w:t>医</w:t>
            </w:r>
            <w:proofErr w:type="gramEnd"/>
            <w:r>
              <w:rPr>
                <w:rFonts w:asciiTheme="minorEastAsia" w:hAnsiTheme="minorEastAsia" w:cstheme="minorEastAsia" w:hint="eastAsia"/>
                <w:color w:val="333333"/>
                <w:szCs w:val="21"/>
              </w:rPr>
              <w:t xml:space="preserve"> </w:t>
            </w:r>
            <w:proofErr w:type="gramStart"/>
            <w:r>
              <w:rPr>
                <w:rFonts w:asciiTheme="minorEastAsia" w:hAnsiTheme="minorEastAsia" w:cstheme="minorEastAsia" w:hint="eastAsia"/>
                <w:color w:val="333333"/>
                <w:spacing w:val="-2"/>
                <w:szCs w:val="21"/>
              </w:rPr>
              <w:t>院改革</w:t>
            </w:r>
            <w:proofErr w:type="gramEnd"/>
            <w:r>
              <w:rPr>
                <w:rFonts w:asciiTheme="minorEastAsia" w:hAnsiTheme="minorEastAsia" w:cstheme="minorEastAsia" w:hint="eastAsia"/>
                <w:color w:val="333333"/>
                <w:spacing w:val="-2"/>
                <w:szCs w:val="21"/>
              </w:rPr>
              <w:t xml:space="preserve"> ，加强公</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1"/>
                <w:szCs w:val="21"/>
              </w:rPr>
              <w:t>立</w:t>
            </w:r>
            <w:r>
              <w:rPr>
                <w:rFonts w:asciiTheme="minorEastAsia" w:hAnsiTheme="minorEastAsia" w:cstheme="minorEastAsia" w:hint="eastAsia"/>
                <w:color w:val="333333"/>
                <w:spacing w:val="8"/>
                <w:szCs w:val="21"/>
              </w:rPr>
              <w:t>医院财务和预</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5"/>
                <w:szCs w:val="21"/>
              </w:rPr>
              <w:t>算</w:t>
            </w:r>
            <w:r>
              <w:rPr>
                <w:rFonts w:asciiTheme="minorEastAsia" w:hAnsiTheme="minorEastAsia" w:cstheme="minorEastAsia" w:hint="eastAsia"/>
                <w:color w:val="333333"/>
                <w:spacing w:val="4"/>
                <w:szCs w:val="21"/>
              </w:rPr>
              <w:t>管理</w:t>
            </w:r>
          </w:p>
        </w:tc>
        <w:tc>
          <w:tcPr>
            <w:tcW w:w="775" w:type="dxa"/>
            <w:tcBorders>
              <w:top w:val="single" w:sz="2" w:space="0" w:color="666666"/>
              <w:bottom w:val="single" w:sz="2" w:space="0" w:color="666666"/>
            </w:tcBorders>
            <w:vAlign w:val="center"/>
          </w:tcPr>
          <w:p w:rsidR="00C01641" w:rsidRDefault="00C01641" w:rsidP="00C914E2">
            <w:pPr>
              <w:spacing w:line="311" w:lineRule="auto"/>
              <w:jc w:val="center"/>
              <w:rPr>
                <w:rFonts w:asciiTheme="minorEastAsia" w:hAnsiTheme="minorEastAsia" w:cstheme="minorEastAsia"/>
              </w:rPr>
            </w:pPr>
          </w:p>
          <w:p w:rsidR="00C01641" w:rsidRDefault="00C01641"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735" w:type="dxa"/>
            <w:tcBorders>
              <w:top w:val="single" w:sz="2" w:space="0" w:color="666666"/>
              <w:bottom w:val="single" w:sz="2" w:space="0" w:color="666666"/>
            </w:tcBorders>
            <w:vAlign w:val="center"/>
          </w:tcPr>
          <w:p w:rsidR="00C01641" w:rsidRDefault="00C01641" w:rsidP="00C914E2">
            <w:pPr>
              <w:spacing w:line="311" w:lineRule="auto"/>
              <w:jc w:val="center"/>
              <w:rPr>
                <w:rFonts w:asciiTheme="minorEastAsia" w:hAnsiTheme="minorEastAsia" w:cstheme="minorEastAsia"/>
              </w:rPr>
            </w:pPr>
          </w:p>
          <w:p w:rsidR="00C01641" w:rsidRDefault="00C01641"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171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r>
      <w:tr w:rsidR="00C01641" w:rsidTr="00C914E2">
        <w:trPr>
          <w:gridAfter w:val="3"/>
          <w:wAfter w:w="2370" w:type="dxa"/>
          <w:trHeight w:val="522"/>
        </w:trPr>
        <w:tc>
          <w:tcPr>
            <w:tcW w:w="1295" w:type="dxa"/>
            <w:tcBorders>
              <w:top w:val="single" w:sz="2" w:space="0" w:color="666666"/>
              <w:bottom w:val="single" w:sz="2" w:space="0" w:color="666666"/>
            </w:tcBorders>
          </w:tcPr>
          <w:p w:rsidR="00C01641" w:rsidRDefault="00C01641" w:rsidP="00C914E2">
            <w:pPr>
              <w:spacing w:before="187" w:line="223" w:lineRule="auto"/>
              <w:ind w:left="43"/>
              <w:rPr>
                <w:rFonts w:asciiTheme="minorEastAsia" w:hAnsiTheme="minorEastAsia" w:cstheme="minorEastAsia"/>
              </w:rPr>
            </w:pPr>
            <w:r>
              <w:rPr>
                <w:rFonts w:asciiTheme="minorEastAsia" w:hAnsiTheme="minorEastAsia" w:cstheme="minorEastAsia" w:hint="eastAsia"/>
                <w:color w:val="333333"/>
                <w:spacing w:val="8"/>
                <w:szCs w:val="21"/>
              </w:rPr>
              <w:lastRenderedPageBreak/>
              <w:t>满</w:t>
            </w:r>
            <w:r>
              <w:rPr>
                <w:rFonts w:asciiTheme="minorEastAsia" w:hAnsiTheme="minorEastAsia" w:cstheme="minorEastAsia" w:hint="eastAsia"/>
                <w:color w:val="333333"/>
                <w:spacing w:val="7"/>
                <w:szCs w:val="21"/>
              </w:rPr>
              <w:t>意度指标</w:t>
            </w:r>
          </w:p>
        </w:tc>
        <w:tc>
          <w:tcPr>
            <w:tcW w:w="1376" w:type="dxa"/>
            <w:tcBorders>
              <w:top w:val="single" w:sz="2" w:space="0" w:color="666666"/>
              <w:bottom w:val="single" w:sz="2" w:space="0" w:color="666666"/>
            </w:tcBorders>
          </w:tcPr>
          <w:p w:rsidR="00C01641" w:rsidRDefault="00C01641" w:rsidP="00C914E2">
            <w:pPr>
              <w:spacing w:before="100" w:line="228" w:lineRule="auto"/>
              <w:ind w:left="38" w:right="55"/>
              <w:rPr>
                <w:rFonts w:asciiTheme="minorEastAsia" w:hAnsiTheme="minorEastAsia" w:cstheme="minorEastAsia"/>
              </w:rPr>
            </w:pPr>
            <w:r>
              <w:rPr>
                <w:rFonts w:asciiTheme="minorEastAsia" w:hAnsiTheme="minorEastAsia" w:cstheme="minorEastAsia" w:hint="eastAsia"/>
                <w:color w:val="333333"/>
                <w:spacing w:val="9"/>
                <w:szCs w:val="21"/>
              </w:rPr>
              <w:t>服务对象满意度</w:t>
            </w:r>
            <w:r>
              <w:rPr>
                <w:rFonts w:asciiTheme="minorEastAsia" w:hAnsiTheme="minorEastAsia" w:cstheme="minorEastAsia" w:hint="eastAsia"/>
                <w:color w:val="333333"/>
                <w:spacing w:val="8"/>
                <w:szCs w:val="21"/>
              </w:rPr>
              <w:t>指</w:t>
            </w:r>
            <w:r>
              <w:rPr>
                <w:rFonts w:asciiTheme="minorEastAsia" w:hAnsiTheme="minorEastAsia" w:cstheme="minorEastAsia" w:hint="eastAsia"/>
                <w:color w:val="333333"/>
                <w:szCs w:val="21"/>
              </w:rPr>
              <w:t xml:space="preserve"> 标</w:t>
            </w:r>
          </w:p>
        </w:tc>
        <w:tc>
          <w:tcPr>
            <w:tcW w:w="2311" w:type="dxa"/>
            <w:tcBorders>
              <w:top w:val="single" w:sz="2" w:space="0" w:color="666666"/>
              <w:bottom w:val="single" w:sz="2" w:space="0" w:color="666666"/>
            </w:tcBorders>
          </w:tcPr>
          <w:p w:rsidR="00C01641" w:rsidRDefault="00C01641" w:rsidP="00C914E2">
            <w:pPr>
              <w:spacing w:before="176" w:line="223" w:lineRule="auto"/>
              <w:ind w:left="46"/>
              <w:rPr>
                <w:rFonts w:asciiTheme="minorEastAsia" w:hAnsiTheme="minorEastAsia" w:cstheme="minorEastAsia"/>
              </w:rPr>
            </w:pPr>
            <w:r>
              <w:rPr>
                <w:rFonts w:asciiTheme="minorEastAsia" w:hAnsiTheme="minorEastAsia" w:cstheme="minorEastAsia" w:hint="eastAsia"/>
                <w:color w:val="333333"/>
                <w:spacing w:val="12"/>
                <w:szCs w:val="21"/>
              </w:rPr>
              <w:t>系</w:t>
            </w:r>
            <w:r>
              <w:rPr>
                <w:rFonts w:asciiTheme="minorEastAsia" w:hAnsiTheme="minorEastAsia" w:cstheme="minorEastAsia" w:hint="eastAsia"/>
                <w:color w:val="333333"/>
                <w:spacing w:val="8"/>
                <w:szCs w:val="21"/>
              </w:rPr>
              <w:t>统使用人员满意度</w:t>
            </w:r>
          </w:p>
        </w:tc>
        <w:tc>
          <w:tcPr>
            <w:tcW w:w="1258" w:type="dxa"/>
            <w:tcBorders>
              <w:top w:val="single" w:sz="2" w:space="0" w:color="666666"/>
              <w:bottom w:val="single" w:sz="2" w:space="0" w:color="666666"/>
            </w:tcBorders>
          </w:tcPr>
          <w:p w:rsidR="00C01641" w:rsidRDefault="00C01641" w:rsidP="00C914E2">
            <w:pPr>
              <w:spacing w:before="176" w:line="221" w:lineRule="auto"/>
              <w:ind w:left="53"/>
              <w:rPr>
                <w:rFonts w:asciiTheme="minorEastAsia" w:hAnsiTheme="minorEastAsia" w:cstheme="minorEastAsia"/>
              </w:rPr>
            </w:pPr>
            <w:r>
              <w:rPr>
                <w:rFonts w:asciiTheme="minorEastAsia" w:hAnsiTheme="minorEastAsia" w:cstheme="minorEastAsia" w:hint="eastAsia"/>
                <w:color w:val="333333"/>
                <w:spacing w:val="6"/>
                <w:szCs w:val="21"/>
              </w:rPr>
              <w:t>≥90百分比</w:t>
            </w:r>
          </w:p>
        </w:tc>
        <w:tc>
          <w:tcPr>
            <w:tcW w:w="1290" w:type="dxa"/>
            <w:tcBorders>
              <w:top w:val="single" w:sz="2" w:space="0" w:color="666666"/>
              <w:bottom w:val="single" w:sz="2" w:space="0" w:color="666666"/>
            </w:tcBorders>
          </w:tcPr>
          <w:p w:rsidR="00C01641" w:rsidRDefault="00C01641" w:rsidP="00C914E2">
            <w:pPr>
              <w:spacing w:before="176" w:line="242" w:lineRule="auto"/>
              <w:ind w:left="39"/>
              <w:rPr>
                <w:rFonts w:asciiTheme="minorEastAsia" w:hAnsiTheme="minorEastAsia" w:cstheme="minorEastAsia"/>
              </w:rPr>
            </w:pPr>
            <w:r>
              <w:rPr>
                <w:rFonts w:asciiTheme="minorEastAsia" w:hAnsiTheme="minorEastAsia" w:cstheme="minorEastAsia" w:hint="eastAsia"/>
                <w:color w:val="333333"/>
                <w:spacing w:val="7"/>
                <w:szCs w:val="21"/>
              </w:rPr>
              <w:t>9</w:t>
            </w:r>
            <w:r>
              <w:rPr>
                <w:rFonts w:asciiTheme="minorEastAsia" w:hAnsiTheme="minorEastAsia" w:cstheme="minorEastAsia" w:hint="eastAsia"/>
                <w:color w:val="333333"/>
                <w:spacing w:val="5"/>
                <w:szCs w:val="21"/>
              </w:rPr>
              <w:t>5%</w:t>
            </w:r>
          </w:p>
        </w:tc>
        <w:tc>
          <w:tcPr>
            <w:tcW w:w="775"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735"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171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Theme="minorEastAsia" w:hAnsiTheme="minorEastAsia" w:cstheme="minorEastAsia"/>
              </w:rPr>
            </w:pPr>
            <w:r>
              <w:rPr>
                <w:rFonts w:asciiTheme="minorEastAsia" w:hAnsiTheme="minorEastAsia" w:cstheme="minorEastAsia" w:hint="eastAsia"/>
                <w:color w:val="333333"/>
                <w:spacing w:val="-2"/>
                <w:szCs w:val="21"/>
              </w:rPr>
              <w:t>总分</w:t>
            </w:r>
          </w:p>
        </w:tc>
        <w:tc>
          <w:tcPr>
            <w:tcW w:w="775" w:type="dxa"/>
            <w:tcBorders>
              <w:top w:val="single" w:sz="2" w:space="0" w:color="666666"/>
              <w:bottom w:val="single" w:sz="2" w:space="0" w:color="666666"/>
            </w:tcBorders>
            <w:vAlign w:val="center"/>
          </w:tcPr>
          <w:p w:rsidR="00C01641" w:rsidRDefault="00C01641" w:rsidP="00C914E2">
            <w:pPr>
              <w:spacing w:before="116" w:line="182" w:lineRule="auto"/>
              <w:ind w:left="94"/>
              <w:jc w:val="center"/>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6"/>
                <w:szCs w:val="21"/>
              </w:rPr>
              <w:t>00</w:t>
            </w:r>
          </w:p>
        </w:tc>
        <w:tc>
          <w:tcPr>
            <w:tcW w:w="735" w:type="dxa"/>
            <w:tcBorders>
              <w:top w:val="single" w:sz="2" w:space="0" w:color="666666"/>
              <w:bottom w:val="single" w:sz="2" w:space="0" w:color="666666"/>
            </w:tcBorders>
            <w:vAlign w:val="center"/>
          </w:tcPr>
          <w:p w:rsidR="00C01641" w:rsidRDefault="00C01641" w:rsidP="00C914E2">
            <w:pPr>
              <w:spacing w:before="116" w:line="182" w:lineRule="auto"/>
              <w:ind w:left="89"/>
              <w:jc w:val="center"/>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6"/>
                <w:szCs w:val="21"/>
              </w:rPr>
              <w:t>00</w:t>
            </w:r>
          </w:p>
        </w:tc>
        <w:tc>
          <w:tcPr>
            <w:tcW w:w="171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79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790" w:type="dxa"/>
            <w:tcBorders>
              <w:top w:val="single" w:sz="2" w:space="0" w:color="666666"/>
              <w:bottom w:val="single" w:sz="2" w:space="0" w:color="666666"/>
            </w:tcBorders>
          </w:tcPr>
          <w:p w:rsidR="00C01641" w:rsidRDefault="00C01641" w:rsidP="00C914E2">
            <w:pPr>
              <w:rPr>
                <w:rFonts w:asciiTheme="minorEastAsia" w:hAnsiTheme="minorEastAsia" w:cstheme="minorEastAsia"/>
              </w:rPr>
            </w:pPr>
          </w:p>
        </w:tc>
        <w:tc>
          <w:tcPr>
            <w:tcW w:w="790" w:type="dxa"/>
            <w:tcBorders>
              <w:top w:val="single" w:sz="2" w:space="0" w:color="666666"/>
              <w:bottom w:val="single" w:sz="2" w:space="0" w:color="666666"/>
            </w:tcBorders>
          </w:tcPr>
          <w:p w:rsidR="00C01641" w:rsidRDefault="00C01641" w:rsidP="00C914E2">
            <w:pPr>
              <w:spacing w:before="116" w:line="182" w:lineRule="auto"/>
              <w:ind w:left="94"/>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6"/>
                <w:szCs w:val="21"/>
              </w:rPr>
              <w:t>00</w:t>
            </w:r>
          </w:p>
        </w:tc>
      </w:tr>
    </w:tbl>
    <w:p w:rsidR="00C01641" w:rsidRDefault="00C01641" w:rsidP="00C01641">
      <w:pPr>
        <w:spacing w:before="86" w:line="229" w:lineRule="auto"/>
        <w:ind w:left="48"/>
        <w:rPr>
          <w:rFonts w:asciiTheme="minorEastAsia" w:hAnsiTheme="minorEastAsia" w:cstheme="minorEastAsia"/>
          <w:color w:val="333333"/>
          <w:spacing w:val="2"/>
        </w:rPr>
      </w:pPr>
      <w:r>
        <w:rPr>
          <w:rFonts w:asciiTheme="minorEastAsia" w:hAnsiTheme="minorEastAsia" w:cstheme="minorEastAsia" w:hint="eastAsia"/>
          <w:color w:val="333333"/>
          <w:spacing w:val="3"/>
          <w:szCs w:val="21"/>
        </w:rPr>
        <w:t>刘志刚       207422</w:t>
      </w:r>
      <w:r>
        <w:rPr>
          <w:rFonts w:asciiTheme="minorEastAsia" w:hAnsiTheme="minorEastAsia" w:cstheme="minorEastAsia" w:hint="eastAsia"/>
          <w:color w:val="333333"/>
          <w:spacing w:val="2"/>
          <w:szCs w:val="21"/>
        </w:rPr>
        <w:t>9</w:t>
      </w:r>
    </w:p>
    <w:p w:rsidR="00C01641" w:rsidRDefault="00C01641" w:rsidP="00C01641">
      <w:pPr>
        <w:rPr>
          <w:rFonts w:asciiTheme="minorEastAsia" w:hAnsiTheme="minorEastAsia" w:cstheme="minorEastAsia"/>
          <w:color w:val="333333"/>
          <w:spacing w:val="2"/>
        </w:rPr>
      </w:pPr>
      <w:r>
        <w:rPr>
          <w:rFonts w:asciiTheme="minorEastAsia" w:hAnsiTheme="minorEastAsia" w:cstheme="minorEastAsia" w:hint="eastAsia"/>
          <w:color w:val="333333"/>
          <w:spacing w:val="2"/>
          <w:szCs w:val="21"/>
        </w:rPr>
        <w:br w:type="page"/>
      </w:r>
    </w:p>
    <w:p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5"/>
        <w:gridCol w:w="860"/>
        <w:gridCol w:w="1741"/>
        <w:gridCol w:w="1580"/>
        <w:gridCol w:w="1623"/>
        <w:gridCol w:w="1516"/>
        <w:gridCol w:w="914"/>
        <w:gridCol w:w="1118"/>
        <w:gridCol w:w="973"/>
      </w:tblGrid>
      <w:tr w:rsidR="00C01641" w:rsidTr="00C914E2">
        <w:trPr>
          <w:trHeight w:val="505"/>
        </w:trPr>
        <w:tc>
          <w:tcPr>
            <w:tcW w:w="1285" w:type="dxa"/>
            <w:gridSpan w:val="2"/>
            <w:tcBorders>
              <w:top w:val="single" w:sz="2" w:space="0" w:color="666666"/>
              <w:bottom w:val="single" w:sz="2" w:space="0" w:color="666666"/>
            </w:tcBorders>
            <w:vAlign w:val="center"/>
          </w:tcPr>
          <w:p w:rsidR="00C01641" w:rsidRDefault="00C01641" w:rsidP="00C914E2">
            <w:pPr>
              <w:spacing w:before="177"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91" w:line="212" w:lineRule="auto"/>
              <w:ind w:left="35"/>
              <w:jc w:val="center"/>
              <w:rPr>
                <w:rFonts w:ascii="宋体" w:eastAsia="宋体" w:hAnsi="宋体" w:cs="宋体"/>
              </w:rPr>
            </w:pPr>
            <w:r>
              <w:rPr>
                <w:rFonts w:ascii="宋体" w:eastAsia="宋体" w:hAnsi="宋体" w:cs="宋体" w:hint="eastAsia"/>
                <w:color w:val="333333"/>
                <w:spacing w:val="6"/>
                <w:szCs w:val="21"/>
              </w:rPr>
              <w:t>2022年度《</w:t>
            </w:r>
            <w:r>
              <w:rPr>
                <w:rFonts w:ascii="宋体" w:eastAsia="宋体" w:hAnsi="宋体" w:cs="宋体" w:hint="eastAsia"/>
                <w:color w:val="333333"/>
                <w:spacing w:val="5"/>
                <w:szCs w:val="21"/>
              </w:rPr>
              <w:t>承</w:t>
            </w:r>
            <w:r>
              <w:rPr>
                <w:rFonts w:ascii="宋体" w:eastAsia="宋体" w:hAnsi="宋体" w:cs="宋体" w:hint="eastAsia"/>
                <w:color w:val="333333"/>
                <w:spacing w:val="3"/>
                <w:szCs w:val="21"/>
              </w:rPr>
              <w:t>德市志.计划生育志》  《承德市志.卫生志》 出版印刷经</w:t>
            </w:r>
            <w:r>
              <w:rPr>
                <w:rFonts w:ascii="宋体" w:eastAsia="宋体" w:hAnsi="宋体" w:cs="宋体" w:hint="eastAsia"/>
                <w:color w:val="333333"/>
                <w:szCs w:val="21"/>
              </w:rPr>
              <w:t>费</w:t>
            </w:r>
          </w:p>
        </w:tc>
        <w:tc>
          <w:tcPr>
            <w:tcW w:w="1516" w:type="dxa"/>
            <w:tcBorders>
              <w:top w:val="single" w:sz="2" w:space="0" w:color="666666"/>
              <w:bottom w:val="single" w:sz="2" w:space="0" w:color="666666"/>
            </w:tcBorders>
            <w:vAlign w:val="center"/>
          </w:tcPr>
          <w:p w:rsidR="00C01641" w:rsidRDefault="00C01641" w:rsidP="00C914E2">
            <w:pPr>
              <w:spacing w:before="91" w:line="227"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vAlign w:val="center"/>
          </w:tcPr>
          <w:p w:rsidR="00C01641" w:rsidRDefault="00C01641" w:rsidP="00C914E2">
            <w:pPr>
              <w:spacing w:before="238"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rsidR="00C01641" w:rsidRDefault="00C01641" w:rsidP="00C914E2">
            <w:pPr>
              <w:spacing w:before="227"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rsidR="00C01641" w:rsidRDefault="00C01641" w:rsidP="00C914E2">
            <w:pPr>
              <w:spacing w:before="227"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9"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 xml:space="preserve"> 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3"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3"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3"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3"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623" w:type="dxa"/>
            <w:tcBorders>
              <w:top w:val="single" w:sz="2" w:space="0" w:color="666666"/>
              <w:bottom w:val="single" w:sz="2" w:space="0" w:color="666666"/>
            </w:tcBorders>
          </w:tcPr>
          <w:p w:rsidR="00C01641" w:rsidRDefault="00C01641" w:rsidP="00C914E2">
            <w:pPr>
              <w:spacing w:before="167"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516" w:type="dxa"/>
            <w:tcBorders>
              <w:top w:val="single" w:sz="2" w:space="0" w:color="666666"/>
              <w:bottom w:val="single" w:sz="2" w:space="0" w:color="666666"/>
            </w:tcBorders>
          </w:tcPr>
          <w:p w:rsidR="00C01641" w:rsidRDefault="00C01641" w:rsidP="00C914E2">
            <w:pPr>
              <w:spacing w:before="167"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2"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spacing w:before="189"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623" w:type="dxa"/>
            <w:tcBorders>
              <w:top w:val="single" w:sz="2" w:space="0" w:color="666666"/>
              <w:bottom w:val="single" w:sz="2" w:space="0" w:color="666666"/>
            </w:tcBorders>
          </w:tcPr>
          <w:p w:rsidR="00C01641" w:rsidRDefault="00C01641" w:rsidP="00C914E2">
            <w:pPr>
              <w:spacing w:before="189"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516" w:type="dxa"/>
            <w:tcBorders>
              <w:top w:val="single" w:sz="2" w:space="0" w:color="666666"/>
              <w:bottom w:val="single" w:sz="2" w:space="0" w:color="666666"/>
            </w:tcBorders>
          </w:tcPr>
          <w:p w:rsidR="00C01641" w:rsidRDefault="00C01641" w:rsidP="00C914E2">
            <w:pPr>
              <w:spacing w:before="189"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6"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7"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7"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425" w:type="dxa"/>
            <w:vMerge w:val="restart"/>
            <w:tcBorders>
              <w:top w:val="single" w:sz="2" w:space="0" w:color="666666"/>
              <w:bottom w:val="nil"/>
            </w:tcBorders>
            <w:textDirection w:val="tbRlV"/>
          </w:tcPr>
          <w:p w:rsidR="00C01641" w:rsidRDefault="00C01641" w:rsidP="00C914E2">
            <w:pPr>
              <w:spacing w:before="58" w:line="193" w:lineRule="auto"/>
              <w:ind w:left="305"/>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5"/>
              <w:rPr>
                <w:rFonts w:ascii="宋体" w:eastAsia="宋体" w:hAnsi="宋体" w:cs="宋体"/>
              </w:rPr>
            </w:pPr>
            <w:r>
              <w:rPr>
                <w:rFonts w:ascii="宋体" w:eastAsia="宋体" w:hAnsi="宋体" w:cs="宋体" w:hint="eastAsia"/>
                <w:color w:val="333333"/>
                <w:spacing w:val="16"/>
                <w:szCs w:val="21"/>
              </w:rPr>
              <w:t>年总目</w:t>
            </w:r>
          </w:p>
        </w:tc>
        <w:tc>
          <w:tcPr>
            <w:tcW w:w="5804" w:type="dxa"/>
            <w:gridSpan w:val="4"/>
            <w:tcBorders>
              <w:top w:val="single" w:sz="2" w:space="0" w:color="666666"/>
              <w:bottom w:val="single" w:sz="2" w:space="0" w:color="666666"/>
            </w:tcBorders>
          </w:tcPr>
          <w:p w:rsidR="00C01641" w:rsidRDefault="00C01641" w:rsidP="00C914E2">
            <w:pPr>
              <w:spacing w:before="79"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9"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42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804" w:type="dxa"/>
            <w:gridSpan w:val="4"/>
            <w:tcBorders>
              <w:top w:val="single" w:sz="2" w:space="0" w:color="666666"/>
              <w:bottom w:val="single" w:sz="2" w:space="0" w:color="666666"/>
            </w:tcBorders>
          </w:tcPr>
          <w:p w:rsidR="00C01641" w:rsidRDefault="00C01641" w:rsidP="00C914E2">
            <w:pPr>
              <w:spacing w:line="256" w:lineRule="auto"/>
              <w:rPr>
                <w:rFonts w:ascii="宋体" w:eastAsia="宋体" w:hAnsi="宋体" w:cs="宋体"/>
              </w:rPr>
            </w:pPr>
          </w:p>
          <w:p w:rsidR="00C01641" w:rsidRDefault="00C01641" w:rsidP="00C914E2">
            <w:pPr>
              <w:spacing w:before="48" w:line="222" w:lineRule="auto"/>
              <w:ind w:left="44"/>
              <w:rPr>
                <w:rFonts w:ascii="宋体" w:eastAsia="宋体" w:hAnsi="宋体" w:cs="宋体"/>
              </w:rPr>
            </w:pPr>
            <w:r>
              <w:rPr>
                <w:rFonts w:ascii="宋体" w:eastAsia="宋体" w:hAnsi="宋体" w:cs="宋体" w:hint="eastAsia"/>
                <w:color w:val="333333"/>
                <w:spacing w:val="-14"/>
                <w:szCs w:val="21"/>
              </w:rPr>
              <w:t>1.《</w:t>
            </w:r>
            <w:r>
              <w:rPr>
                <w:rFonts w:ascii="宋体" w:eastAsia="宋体" w:hAnsi="宋体" w:cs="宋体" w:hint="eastAsia"/>
                <w:color w:val="333333"/>
                <w:spacing w:val="-7"/>
                <w:szCs w:val="21"/>
              </w:rPr>
              <w:t>承德市志 · 卫生志》  《承德市志 · 计生志》 出版印刷项 目</w:t>
            </w:r>
          </w:p>
        </w:tc>
        <w:tc>
          <w:tcPr>
            <w:tcW w:w="4521" w:type="dxa"/>
            <w:gridSpan w:val="4"/>
            <w:tcBorders>
              <w:top w:val="single" w:sz="2" w:space="0" w:color="666666"/>
              <w:bottom w:val="single" w:sz="2" w:space="0" w:color="666666"/>
            </w:tcBorders>
          </w:tcPr>
          <w:p w:rsidR="00C01641" w:rsidRDefault="00C01641" w:rsidP="00C914E2">
            <w:pPr>
              <w:spacing w:line="256" w:lineRule="auto"/>
              <w:rPr>
                <w:rFonts w:ascii="宋体" w:eastAsia="宋体" w:hAnsi="宋体" w:cs="宋体"/>
              </w:rPr>
            </w:pPr>
          </w:p>
          <w:p w:rsidR="00C01641" w:rsidRDefault="00C01641" w:rsidP="00C914E2">
            <w:pPr>
              <w:spacing w:before="48" w:line="222" w:lineRule="auto"/>
              <w:ind w:left="47"/>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成出版印刷项目</w:t>
            </w:r>
          </w:p>
        </w:tc>
      </w:tr>
    </w:tbl>
    <w:p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C01641" w:rsidTr="00C914E2">
        <w:trPr>
          <w:gridAfter w:val="3"/>
          <w:wAfter w:w="2031" w:type="dxa"/>
          <w:trHeight w:val="376"/>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7"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7"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7"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7"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gridAfter w:val="3"/>
          <w:wAfter w:w="2031" w:type="dxa"/>
          <w:trHeight w:val="500"/>
        </w:trPr>
        <w:tc>
          <w:tcPr>
            <w:tcW w:w="1295" w:type="dxa"/>
            <w:tcBorders>
              <w:top w:val="single" w:sz="2" w:space="0" w:color="666666"/>
              <w:bottom w:val="single" w:sz="2" w:space="0" w:color="666666"/>
            </w:tcBorders>
          </w:tcPr>
          <w:p w:rsidR="00C01641" w:rsidRDefault="00C01641" w:rsidP="00C914E2">
            <w:pPr>
              <w:spacing w:before="173"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73"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spacing w:before="87" w:line="227" w:lineRule="auto"/>
              <w:ind w:left="44" w:right="182" w:hanging="4"/>
              <w:rPr>
                <w:rFonts w:ascii="宋体" w:eastAsia="宋体" w:hAnsi="宋体" w:cs="宋体"/>
              </w:rPr>
            </w:pPr>
            <w:r>
              <w:rPr>
                <w:rFonts w:ascii="宋体" w:eastAsia="宋体" w:hAnsi="宋体" w:cs="宋体" w:hint="eastAsia"/>
                <w:color w:val="333333"/>
                <w:spacing w:val="-2"/>
                <w:szCs w:val="21"/>
              </w:rPr>
              <w:t>承德市卫生志</w:t>
            </w:r>
            <w:proofErr w:type="gramStart"/>
            <w:r>
              <w:rPr>
                <w:rFonts w:ascii="宋体" w:eastAsia="宋体" w:hAnsi="宋体" w:cs="宋体" w:hint="eastAsia"/>
                <w:color w:val="333333"/>
                <w:spacing w:val="-2"/>
                <w:szCs w:val="21"/>
              </w:rPr>
              <w:t>》</w:t>
            </w:r>
            <w:proofErr w:type="gramEnd"/>
            <w:r>
              <w:rPr>
                <w:rFonts w:ascii="宋体" w:eastAsia="宋体" w:hAnsi="宋体" w:cs="宋体" w:hint="eastAsia"/>
                <w:color w:val="333333"/>
                <w:spacing w:val="-2"/>
                <w:szCs w:val="21"/>
              </w:rPr>
              <w:t xml:space="preserve"> </w:t>
            </w:r>
            <w:r>
              <w:rPr>
                <w:rFonts w:ascii="宋体" w:eastAsia="宋体" w:hAnsi="宋体" w:cs="宋体" w:hint="eastAsia"/>
                <w:color w:val="333333"/>
                <w:spacing w:val="-1"/>
                <w:szCs w:val="21"/>
              </w:rPr>
              <w:t xml:space="preserve"> 《承德市计生</w:t>
            </w:r>
            <w:r>
              <w:rPr>
                <w:rFonts w:ascii="宋体" w:eastAsia="宋体" w:hAnsi="宋体" w:cs="宋体" w:hint="eastAsia"/>
                <w:color w:val="333333"/>
                <w:szCs w:val="21"/>
              </w:rPr>
              <w:t xml:space="preserve"> </w:t>
            </w:r>
            <w:r>
              <w:rPr>
                <w:rFonts w:ascii="宋体" w:eastAsia="宋体" w:hAnsi="宋体" w:cs="宋体" w:hint="eastAsia"/>
                <w:color w:val="333333"/>
                <w:spacing w:val="-1"/>
                <w:szCs w:val="21"/>
              </w:rPr>
              <w:t>志》 出版印刷数量</w:t>
            </w:r>
          </w:p>
        </w:tc>
        <w:tc>
          <w:tcPr>
            <w:tcW w:w="1258" w:type="dxa"/>
            <w:tcBorders>
              <w:top w:val="single" w:sz="2" w:space="0" w:color="666666"/>
              <w:bottom w:val="single" w:sz="2" w:space="0" w:color="666666"/>
            </w:tcBorders>
          </w:tcPr>
          <w:p w:rsidR="00C01641" w:rsidRDefault="00C01641" w:rsidP="00C914E2">
            <w:pPr>
              <w:spacing w:before="162" w:line="225" w:lineRule="auto"/>
              <w:ind w:left="49"/>
              <w:rPr>
                <w:rFonts w:ascii="宋体" w:eastAsia="宋体" w:hAnsi="宋体" w:cs="宋体"/>
              </w:rPr>
            </w:pPr>
            <w:r>
              <w:rPr>
                <w:rFonts w:ascii="宋体" w:eastAsia="宋体" w:hAnsi="宋体" w:cs="宋体" w:hint="eastAsia"/>
                <w:color w:val="333333"/>
                <w:spacing w:val="10"/>
                <w:szCs w:val="21"/>
              </w:rPr>
              <w:t>≤</w:t>
            </w:r>
            <w:r>
              <w:rPr>
                <w:rFonts w:ascii="宋体" w:eastAsia="宋体" w:hAnsi="宋体" w:cs="宋体" w:hint="eastAsia"/>
                <w:color w:val="333333"/>
                <w:spacing w:val="6"/>
                <w:szCs w:val="21"/>
              </w:rPr>
              <w:t>2000册</w:t>
            </w:r>
          </w:p>
        </w:tc>
        <w:tc>
          <w:tcPr>
            <w:tcW w:w="1290" w:type="dxa"/>
            <w:tcBorders>
              <w:top w:val="single" w:sz="2" w:space="0" w:color="666666"/>
              <w:bottom w:val="single" w:sz="2" w:space="0" w:color="666666"/>
            </w:tcBorders>
          </w:tcPr>
          <w:p w:rsidR="00C01641" w:rsidRDefault="00C01641" w:rsidP="00C914E2">
            <w:pPr>
              <w:spacing w:before="162" w:line="225" w:lineRule="auto"/>
              <w:ind w:left="40"/>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000册</w:t>
            </w:r>
          </w:p>
        </w:tc>
        <w:tc>
          <w:tcPr>
            <w:tcW w:w="677" w:type="dxa"/>
            <w:tcBorders>
              <w:top w:val="single" w:sz="2" w:space="0" w:color="666666"/>
              <w:bottom w:val="single" w:sz="2" w:space="0" w:color="666666"/>
            </w:tcBorders>
            <w:vAlign w:val="center"/>
          </w:tcPr>
          <w:p w:rsidR="00C01641" w:rsidRDefault="00C01641" w:rsidP="00C914E2">
            <w:pPr>
              <w:spacing w:before="188"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C01641" w:rsidRDefault="00C01641" w:rsidP="00C914E2">
            <w:pPr>
              <w:spacing w:before="188"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spacing w:before="88" w:line="222" w:lineRule="auto"/>
              <w:ind w:left="52"/>
              <w:rPr>
                <w:rFonts w:ascii="宋体" w:eastAsia="宋体" w:hAnsi="宋体" w:cs="宋体"/>
              </w:rPr>
            </w:pPr>
            <w:r>
              <w:rPr>
                <w:rFonts w:ascii="宋体" w:eastAsia="宋体" w:hAnsi="宋体" w:cs="宋体" w:hint="eastAsia"/>
                <w:color w:val="333333"/>
                <w:spacing w:val="7"/>
                <w:szCs w:val="21"/>
              </w:rPr>
              <w:t>印刷质量达标</w:t>
            </w:r>
            <w:r>
              <w:rPr>
                <w:rFonts w:ascii="宋体" w:eastAsia="宋体" w:hAnsi="宋体" w:cs="宋体" w:hint="eastAsia"/>
                <w:color w:val="333333"/>
                <w:spacing w:val="5"/>
                <w:szCs w:val="21"/>
              </w:rPr>
              <w:t>率</w:t>
            </w:r>
          </w:p>
        </w:tc>
        <w:tc>
          <w:tcPr>
            <w:tcW w:w="1258" w:type="dxa"/>
            <w:tcBorders>
              <w:top w:val="single" w:sz="2" w:space="0" w:color="666666"/>
              <w:bottom w:val="single" w:sz="2" w:space="0" w:color="666666"/>
            </w:tcBorders>
          </w:tcPr>
          <w:p w:rsidR="00C01641" w:rsidRDefault="00C01641" w:rsidP="00C914E2">
            <w:pPr>
              <w:spacing w:before="87"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C01641" w:rsidRDefault="00C01641" w:rsidP="00C914E2">
            <w:pPr>
              <w:spacing w:before="8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C01641" w:rsidRDefault="00C01641"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rsidR="00C01641" w:rsidRDefault="00C01641"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9"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spacing w:before="88" w:line="221" w:lineRule="auto"/>
              <w:ind w:left="52"/>
              <w:rPr>
                <w:rFonts w:ascii="宋体" w:eastAsia="宋体" w:hAnsi="宋体" w:cs="宋体"/>
              </w:rPr>
            </w:pPr>
            <w:r>
              <w:rPr>
                <w:rFonts w:ascii="宋体" w:eastAsia="宋体" w:hAnsi="宋体" w:cs="宋体" w:hint="eastAsia"/>
                <w:color w:val="333333"/>
                <w:spacing w:val="5"/>
                <w:szCs w:val="21"/>
              </w:rPr>
              <w:t>印刷及时</w:t>
            </w:r>
            <w:r>
              <w:rPr>
                <w:rFonts w:ascii="宋体" w:eastAsia="宋体" w:hAnsi="宋体" w:cs="宋体" w:hint="eastAsia"/>
                <w:color w:val="333333"/>
                <w:spacing w:val="4"/>
                <w:szCs w:val="21"/>
              </w:rPr>
              <w:t>性</w:t>
            </w:r>
          </w:p>
        </w:tc>
        <w:tc>
          <w:tcPr>
            <w:tcW w:w="1258" w:type="dxa"/>
            <w:tcBorders>
              <w:top w:val="single" w:sz="2" w:space="0" w:color="666666"/>
              <w:bottom w:val="single" w:sz="2" w:space="0" w:color="666666"/>
            </w:tcBorders>
          </w:tcPr>
          <w:p w:rsidR="00C01641" w:rsidRDefault="00C01641" w:rsidP="00C914E2">
            <w:pPr>
              <w:spacing w:before="88" w:line="224" w:lineRule="auto"/>
              <w:ind w:left="44"/>
              <w:rPr>
                <w:rFonts w:ascii="宋体" w:eastAsia="宋体" w:hAnsi="宋体" w:cs="宋体"/>
              </w:rPr>
            </w:pPr>
            <w:r>
              <w:rPr>
                <w:rFonts w:ascii="宋体" w:eastAsia="宋体" w:hAnsi="宋体" w:cs="宋体" w:hint="eastAsia"/>
                <w:color w:val="333333"/>
                <w:szCs w:val="21"/>
              </w:rPr>
              <w:t>及时</w:t>
            </w:r>
          </w:p>
        </w:tc>
        <w:tc>
          <w:tcPr>
            <w:tcW w:w="1290" w:type="dxa"/>
            <w:tcBorders>
              <w:top w:val="single" w:sz="2" w:space="0" w:color="666666"/>
              <w:bottom w:val="single" w:sz="2" w:space="0" w:color="666666"/>
            </w:tcBorders>
          </w:tcPr>
          <w:p w:rsidR="00C01641" w:rsidRDefault="00C01641" w:rsidP="00C914E2">
            <w:pPr>
              <w:spacing w:before="88" w:line="224" w:lineRule="auto"/>
              <w:ind w:left="45"/>
              <w:rPr>
                <w:rFonts w:ascii="宋体" w:eastAsia="宋体" w:hAnsi="宋体" w:cs="宋体"/>
              </w:rPr>
            </w:pPr>
            <w:r>
              <w:rPr>
                <w:rFonts w:ascii="宋体" w:eastAsia="宋体" w:hAnsi="宋体" w:cs="宋体" w:hint="eastAsia"/>
                <w:color w:val="333333"/>
                <w:szCs w:val="21"/>
              </w:rPr>
              <w:t>及时</w:t>
            </w:r>
          </w:p>
        </w:tc>
        <w:tc>
          <w:tcPr>
            <w:tcW w:w="677" w:type="dxa"/>
            <w:tcBorders>
              <w:top w:val="single" w:sz="2" w:space="0" w:color="666666"/>
              <w:bottom w:val="single" w:sz="2" w:space="0" w:color="666666"/>
            </w:tcBorders>
            <w:vAlign w:val="center"/>
          </w:tcPr>
          <w:p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100"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spacing w:before="89" w:line="222" w:lineRule="auto"/>
              <w:ind w:left="55"/>
              <w:rPr>
                <w:rFonts w:ascii="宋体" w:eastAsia="宋体" w:hAnsi="宋体" w:cs="宋体"/>
              </w:rPr>
            </w:pPr>
            <w:r>
              <w:rPr>
                <w:rFonts w:ascii="宋体" w:eastAsia="宋体" w:hAnsi="宋体" w:cs="宋体" w:hint="eastAsia"/>
                <w:color w:val="333333"/>
                <w:spacing w:val="7"/>
                <w:szCs w:val="21"/>
              </w:rPr>
              <w:t>出</w:t>
            </w:r>
            <w:r>
              <w:rPr>
                <w:rFonts w:ascii="宋体" w:eastAsia="宋体" w:hAnsi="宋体" w:cs="宋体" w:hint="eastAsia"/>
                <w:color w:val="333333"/>
                <w:spacing w:val="5"/>
                <w:szCs w:val="21"/>
              </w:rPr>
              <w:t>版印刷费用</w:t>
            </w:r>
          </w:p>
        </w:tc>
        <w:tc>
          <w:tcPr>
            <w:tcW w:w="1258" w:type="dxa"/>
            <w:tcBorders>
              <w:top w:val="single" w:sz="2" w:space="0" w:color="666666"/>
              <w:bottom w:val="single" w:sz="2" w:space="0" w:color="666666"/>
            </w:tcBorders>
          </w:tcPr>
          <w:p w:rsidR="00C01641" w:rsidRDefault="00C01641" w:rsidP="00C914E2">
            <w:pPr>
              <w:spacing w:before="89" w:line="227" w:lineRule="auto"/>
              <w:ind w:left="49"/>
              <w:rPr>
                <w:rFonts w:ascii="宋体" w:eastAsia="宋体" w:hAnsi="宋体" w:cs="宋体"/>
              </w:rPr>
            </w:pPr>
            <w:r>
              <w:rPr>
                <w:rFonts w:ascii="宋体" w:eastAsia="宋体" w:hAnsi="宋体" w:cs="宋体" w:hint="eastAsia"/>
                <w:color w:val="333333"/>
                <w:spacing w:val="6"/>
                <w:szCs w:val="21"/>
              </w:rPr>
              <w:t>≤50万</w:t>
            </w:r>
            <w:r>
              <w:rPr>
                <w:rFonts w:ascii="宋体" w:eastAsia="宋体" w:hAnsi="宋体" w:cs="宋体" w:hint="eastAsia"/>
                <w:color w:val="333333"/>
                <w:spacing w:val="5"/>
                <w:szCs w:val="21"/>
              </w:rPr>
              <w:t>元</w:t>
            </w:r>
          </w:p>
        </w:tc>
        <w:tc>
          <w:tcPr>
            <w:tcW w:w="1290" w:type="dxa"/>
            <w:tcBorders>
              <w:top w:val="single" w:sz="2" w:space="0" w:color="666666"/>
              <w:bottom w:val="single" w:sz="2" w:space="0" w:color="666666"/>
            </w:tcBorders>
          </w:tcPr>
          <w:p w:rsidR="00C01641" w:rsidRDefault="00C01641" w:rsidP="00C914E2">
            <w:pPr>
              <w:spacing w:before="89" w:line="227" w:lineRule="auto"/>
              <w:ind w:left="50"/>
              <w:rPr>
                <w:rFonts w:ascii="宋体" w:eastAsia="宋体" w:hAnsi="宋体" w:cs="宋体"/>
              </w:rPr>
            </w:pPr>
            <w:r>
              <w:rPr>
                <w:rFonts w:ascii="宋体" w:eastAsia="宋体" w:hAnsi="宋体" w:cs="宋体" w:hint="eastAsia"/>
                <w:color w:val="333333"/>
                <w:spacing w:val="6"/>
                <w:szCs w:val="21"/>
              </w:rPr>
              <w:t>1</w:t>
            </w:r>
            <w:r>
              <w:rPr>
                <w:rFonts w:ascii="宋体" w:eastAsia="宋体" w:hAnsi="宋体" w:cs="宋体" w:hint="eastAsia"/>
                <w:color w:val="333333"/>
                <w:spacing w:val="4"/>
                <w:szCs w:val="21"/>
              </w:rPr>
              <w:t>0万元</w:t>
            </w:r>
          </w:p>
        </w:tc>
        <w:tc>
          <w:tcPr>
            <w:tcW w:w="67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360"/>
        </w:trPr>
        <w:tc>
          <w:tcPr>
            <w:tcW w:w="1295" w:type="dxa"/>
            <w:tcBorders>
              <w:top w:val="single" w:sz="2" w:space="0" w:color="666666"/>
              <w:bottom w:val="single" w:sz="2" w:space="0" w:color="666666"/>
            </w:tcBorders>
          </w:tcPr>
          <w:p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1"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spacing w:val="10"/>
                <w:szCs w:val="21"/>
              </w:rPr>
              <w:t>传</w:t>
            </w:r>
            <w:r>
              <w:rPr>
                <w:rFonts w:ascii="宋体" w:eastAsia="宋体" w:hAnsi="宋体" w:cs="宋体" w:hint="eastAsia"/>
                <w:color w:val="333333"/>
                <w:spacing w:val="9"/>
                <w:szCs w:val="21"/>
              </w:rPr>
              <w:t>播推广卫生计生事业</w:t>
            </w:r>
          </w:p>
        </w:tc>
        <w:tc>
          <w:tcPr>
            <w:tcW w:w="1258" w:type="dxa"/>
            <w:tcBorders>
              <w:top w:val="single" w:sz="2" w:space="0" w:color="666666"/>
              <w:bottom w:val="single" w:sz="2" w:space="0" w:color="666666"/>
            </w:tcBorders>
          </w:tcPr>
          <w:p w:rsidR="00C01641" w:rsidRDefault="00C01641" w:rsidP="00C914E2">
            <w:pPr>
              <w:spacing w:before="9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果显著</w:t>
            </w:r>
          </w:p>
        </w:tc>
        <w:tc>
          <w:tcPr>
            <w:tcW w:w="1290" w:type="dxa"/>
            <w:tcBorders>
              <w:top w:val="single" w:sz="2" w:space="0" w:color="666666"/>
              <w:bottom w:val="single" w:sz="2" w:space="0" w:color="666666"/>
            </w:tcBorders>
          </w:tcPr>
          <w:p w:rsidR="00C01641" w:rsidRDefault="00C01641" w:rsidP="00C914E2">
            <w:pPr>
              <w:spacing w:before="90" w:line="223" w:lineRule="auto"/>
              <w:ind w:left="46"/>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果显著</w:t>
            </w:r>
          </w:p>
        </w:tc>
        <w:tc>
          <w:tcPr>
            <w:tcW w:w="677" w:type="dxa"/>
            <w:tcBorders>
              <w:top w:val="single" w:sz="2" w:space="0" w:color="666666"/>
              <w:bottom w:val="single" w:sz="2" w:space="0" w:color="666666"/>
            </w:tcBorders>
            <w:vAlign w:val="center"/>
          </w:tcPr>
          <w:p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31" w:type="dxa"/>
          <w:trHeight w:val="522"/>
        </w:trPr>
        <w:tc>
          <w:tcPr>
            <w:tcW w:w="1295" w:type="dxa"/>
            <w:tcBorders>
              <w:top w:val="single" w:sz="2" w:space="0" w:color="666666"/>
              <w:bottom w:val="single" w:sz="2" w:space="0" w:color="666666"/>
            </w:tcBorders>
          </w:tcPr>
          <w:p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rsidR="00C01641" w:rsidRDefault="00C01641" w:rsidP="00C914E2">
            <w:pPr>
              <w:spacing w:before="177" w:line="223" w:lineRule="auto"/>
              <w:ind w:left="41"/>
              <w:rPr>
                <w:rFonts w:ascii="宋体" w:eastAsia="宋体" w:hAnsi="宋体" w:cs="宋体"/>
              </w:rPr>
            </w:pPr>
            <w:r>
              <w:rPr>
                <w:rFonts w:ascii="宋体" w:eastAsia="宋体" w:hAnsi="宋体" w:cs="宋体" w:hint="eastAsia"/>
                <w:color w:val="333333"/>
                <w:spacing w:val="10"/>
                <w:szCs w:val="21"/>
              </w:rPr>
              <w:t>使</w:t>
            </w:r>
            <w:r>
              <w:rPr>
                <w:rFonts w:ascii="宋体" w:eastAsia="宋体" w:hAnsi="宋体" w:cs="宋体" w:hint="eastAsia"/>
                <w:color w:val="333333"/>
                <w:spacing w:val="8"/>
                <w:szCs w:val="21"/>
              </w:rPr>
              <w:t>用人员满意度</w:t>
            </w:r>
          </w:p>
        </w:tc>
        <w:tc>
          <w:tcPr>
            <w:tcW w:w="1258" w:type="dxa"/>
            <w:tcBorders>
              <w:top w:val="single" w:sz="2" w:space="0" w:color="666666"/>
              <w:bottom w:val="single" w:sz="2" w:space="0" w:color="666666"/>
            </w:tcBorders>
          </w:tcPr>
          <w:p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98%</w:t>
            </w:r>
          </w:p>
        </w:tc>
        <w:tc>
          <w:tcPr>
            <w:tcW w:w="1290" w:type="dxa"/>
            <w:tcBorders>
              <w:top w:val="single" w:sz="2" w:space="0" w:color="666666"/>
              <w:bottom w:val="single" w:sz="2" w:space="0" w:color="666666"/>
            </w:tcBorders>
          </w:tcPr>
          <w:p w:rsidR="00C01641" w:rsidRDefault="00C01641" w:rsidP="00C914E2">
            <w:pPr>
              <w:spacing w:before="17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C01641" w:rsidRDefault="00C01641" w:rsidP="00C914E2">
            <w:pPr>
              <w:spacing w:before="117"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rsidR="00C01641" w:rsidRDefault="00C01641" w:rsidP="00C914E2">
            <w:pPr>
              <w:spacing w:before="117"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rsidR="00C01641" w:rsidRDefault="00C01641" w:rsidP="00C914E2">
            <w:pPr>
              <w:spacing w:before="117"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C01641" w:rsidRDefault="00C01641" w:rsidP="00C01641">
      <w:pPr>
        <w:spacing w:before="87" w:line="230" w:lineRule="auto"/>
        <w:ind w:left="52"/>
        <w:rPr>
          <w:rFonts w:ascii="宋体" w:eastAsia="宋体" w:hAnsi="宋体" w:cs="宋体"/>
          <w:color w:val="333333"/>
          <w:spacing w:val="2"/>
        </w:rPr>
      </w:pPr>
      <w:r>
        <w:rPr>
          <w:rFonts w:ascii="宋体" w:eastAsia="宋体" w:hAnsi="宋体" w:cs="宋体" w:hint="eastAsia"/>
          <w:color w:val="333333"/>
          <w:spacing w:val="4"/>
          <w:szCs w:val="21"/>
        </w:rPr>
        <w:t xml:space="preserve">于光磊   </w:t>
      </w:r>
      <w:r>
        <w:rPr>
          <w:rFonts w:ascii="宋体" w:eastAsia="宋体" w:hAnsi="宋体" w:cs="宋体" w:hint="eastAsia"/>
          <w:color w:val="333333"/>
          <w:spacing w:val="2"/>
          <w:szCs w:val="21"/>
        </w:rPr>
        <w:t xml:space="preserve">    2152390</w:t>
      </w:r>
    </w:p>
    <w:p w:rsidR="00C01641" w:rsidRDefault="00C01641" w:rsidP="00C01641">
      <w:pPr>
        <w:rPr>
          <w:rFonts w:ascii="宋体" w:eastAsia="宋体" w:hAnsi="宋体" w:cs="宋体"/>
          <w:color w:val="333333"/>
          <w:spacing w:val="2"/>
        </w:rPr>
      </w:pPr>
      <w:r>
        <w:rPr>
          <w:rFonts w:ascii="宋体" w:eastAsia="宋体" w:hAnsi="宋体" w:cs="宋体" w:hint="eastAsia"/>
          <w:color w:val="333333"/>
          <w:spacing w:val="2"/>
          <w:szCs w:val="21"/>
        </w:rPr>
        <w:br w:type="page"/>
      </w:r>
    </w:p>
    <w:p w:rsidR="00C01641" w:rsidRDefault="00C01641" w:rsidP="00C01641">
      <w:pPr>
        <w:spacing w:before="69" w:line="225" w:lineRule="auto"/>
        <w:ind w:left="3623"/>
        <w:rPr>
          <w:rFonts w:ascii="方正仿宋_GB2312" w:eastAsia="方正仿宋_GB2312" w:hAnsi="方正仿宋_GB2312" w:cs="方正仿宋_GB2312"/>
          <w:sz w:val="36"/>
          <w:szCs w:val="36"/>
        </w:rPr>
      </w:pPr>
      <w:r>
        <w:rPr>
          <w:rFonts w:ascii="仿宋" w:eastAsia="仿宋" w:hAnsi="仿宋" w:cs="仿宋" w:hint="eastAsia"/>
          <w:color w:val="333333"/>
          <w:spacing w:val="13"/>
          <w:sz w:val="36"/>
          <w:szCs w:val="36"/>
        </w:rPr>
        <w:lastRenderedPageBreak/>
        <w:t>项</w:t>
      </w:r>
      <w:r>
        <w:rPr>
          <w:rFonts w:ascii="仿宋" w:eastAsia="仿宋" w:hAnsi="仿宋" w:cs="仿宋" w:hint="eastAsia"/>
          <w:color w:val="333333"/>
          <w:spacing w:val="11"/>
          <w:sz w:val="36"/>
          <w:szCs w:val="36"/>
        </w:rPr>
        <w:t>目支出绩效自评表</w:t>
      </w:r>
    </w:p>
    <w:p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15"/>
        <w:gridCol w:w="57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2" w:line="222" w:lineRule="auto"/>
              <w:ind w:left="35"/>
              <w:jc w:val="center"/>
              <w:rPr>
                <w:rFonts w:ascii="宋体" w:eastAsia="宋体" w:hAnsi="宋体" w:cs="宋体"/>
              </w:rPr>
            </w:pPr>
            <w:r>
              <w:rPr>
                <w:rFonts w:ascii="宋体" w:eastAsia="宋体" w:hAnsi="宋体" w:cs="宋体" w:hint="eastAsia"/>
                <w:color w:val="333333"/>
                <w:spacing w:val="10"/>
                <w:szCs w:val="21"/>
              </w:rPr>
              <w:t>2022年度办公楼安保和保洁</w:t>
            </w:r>
          </w:p>
        </w:tc>
        <w:tc>
          <w:tcPr>
            <w:tcW w:w="1516" w:type="dxa"/>
            <w:tcBorders>
              <w:top w:val="single" w:sz="2" w:space="0" w:color="666666"/>
              <w:bottom w:val="single" w:sz="2" w:space="0" w:color="666666"/>
            </w:tcBorders>
            <w:vAlign w:val="center"/>
          </w:tcPr>
          <w:p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vAlign w:val="center"/>
          </w:tcPr>
          <w:p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rsidR="00C01641" w:rsidRDefault="00C01641"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rsidR="00C01641" w:rsidRDefault="00C01641"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623" w:type="dxa"/>
            <w:tcBorders>
              <w:top w:val="single" w:sz="2" w:space="0" w:color="666666"/>
              <w:bottom w:val="single" w:sz="2" w:space="0" w:color="666666"/>
            </w:tcBorders>
          </w:tcPr>
          <w:p w:rsidR="00C01641" w:rsidRDefault="00C01641" w:rsidP="00C914E2">
            <w:pPr>
              <w:spacing w:before="167"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516" w:type="dxa"/>
            <w:tcBorders>
              <w:top w:val="single" w:sz="2" w:space="0" w:color="666666"/>
              <w:bottom w:val="single" w:sz="2" w:space="0" w:color="666666"/>
            </w:tcBorders>
          </w:tcPr>
          <w:p w:rsidR="00C01641" w:rsidRDefault="00C01641" w:rsidP="00C914E2">
            <w:pPr>
              <w:spacing w:before="167"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spacing w:before="189"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623" w:type="dxa"/>
            <w:tcBorders>
              <w:top w:val="single" w:sz="2" w:space="0" w:color="666666"/>
              <w:bottom w:val="single" w:sz="2" w:space="0" w:color="666666"/>
            </w:tcBorders>
          </w:tcPr>
          <w:p w:rsidR="00C01641" w:rsidRDefault="00C01641" w:rsidP="00C914E2">
            <w:pPr>
              <w:spacing w:before="189"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516" w:type="dxa"/>
            <w:tcBorders>
              <w:top w:val="single" w:sz="2" w:space="0" w:color="666666"/>
              <w:bottom w:val="single" w:sz="2" w:space="0" w:color="666666"/>
            </w:tcBorders>
          </w:tcPr>
          <w:p w:rsidR="00C01641" w:rsidRDefault="00C01641" w:rsidP="00C914E2">
            <w:pPr>
              <w:spacing w:before="189"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71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51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71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514"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spacing w:before="49" w:line="222" w:lineRule="auto"/>
              <w:ind w:left="44"/>
              <w:rPr>
                <w:rFonts w:ascii="宋体" w:eastAsia="宋体" w:hAnsi="宋体" w:cs="宋体"/>
              </w:rPr>
            </w:pPr>
            <w:r>
              <w:rPr>
                <w:rFonts w:ascii="宋体" w:eastAsia="宋体" w:hAnsi="宋体" w:cs="宋体" w:hint="eastAsia"/>
                <w:color w:val="333333"/>
                <w:spacing w:val="-2"/>
                <w:szCs w:val="21"/>
              </w:rPr>
              <w:t>1.</w:t>
            </w:r>
            <w:r>
              <w:rPr>
                <w:rFonts w:ascii="宋体" w:eastAsia="宋体" w:hAnsi="宋体" w:cs="宋体" w:hint="eastAsia"/>
                <w:color w:val="333333"/>
                <w:spacing w:val="-1"/>
                <w:szCs w:val="21"/>
              </w:rPr>
              <w:t>办公楼保洁 、 门卫服务费用</w:t>
            </w:r>
          </w:p>
        </w:tc>
        <w:tc>
          <w:tcPr>
            <w:tcW w:w="4521" w:type="dxa"/>
            <w:gridSpan w:val="4"/>
            <w:tcBorders>
              <w:top w:val="single" w:sz="2" w:space="0" w:color="666666"/>
              <w:bottom w:val="single" w:sz="2" w:space="0" w:color="666666"/>
            </w:tcBorders>
          </w:tcPr>
          <w:p w:rsidR="00C01641" w:rsidRDefault="00C01641" w:rsidP="00C914E2">
            <w:pPr>
              <w:spacing w:line="255" w:lineRule="auto"/>
              <w:rPr>
                <w:rFonts w:ascii="宋体" w:eastAsia="宋体" w:hAnsi="宋体" w:cs="宋体"/>
              </w:rPr>
            </w:pPr>
          </w:p>
          <w:p w:rsidR="00C01641" w:rsidRDefault="00C01641" w:rsidP="00C914E2">
            <w:pPr>
              <w:spacing w:before="48" w:line="222" w:lineRule="auto"/>
              <w:ind w:left="63"/>
              <w:rPr>
                <w:rFonts w:ascii="宋体" w:eastAsia="宋体" w:hAnsi="宋体" w:cs="宋体"/>
              </w:rPr>
            </w:pPr>
            <w:r>
              <w:rPr>
                <w:rFonts w:ascii="宋体" w:eastAsia="宋体" w:hAnsi="宋体" w:cs="宋体" w:hint="eastAsia"/>
                <w:color w:val="333333"/>
                <w:spacing w:val="4"/>
                <w:szCs w:val="21"/>
              </w:rPr>
              <w:t>已</w:t>
            </w:r>
            <w:r>
              <w:rPr>
                <w:rFonts w:ascii="宋体" w:eastAsia="宋体" w:hAnsi="宋体" w:cs="宋体" w:hint="eastAsia"/>
                <w:color w:val="333333"/>
                <w:spacing w:val="2"/>
                <w:szCs w:val="21"/>
              </w:rPr>
              <w:t>支付2022年度办公楼保洁费用 ， 门卫费用</w:t>
            </w:r>
          </w:p>
        </w:tc>
      </w:tr>
    </w:tbl>
    <w:p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91"/>
        <w:gridCol w:w="662"/>
        <w:gridCol w:w="677"/>
        <w:gridCol w:w="677"/>
      </w:tblGrid>
      <w:tr w:rsidR="00C01641" w:rsidTr="00C914E2">
        <w:trPr>
          <w:gridAfter w:val="3"/>
          <w:wAfter w:w="2016" w:type="dxa"/>
          <w:trHeight w:val="377"/>
        </w:trPr>
        <w:tc>
          <w:tcPr>
            <w:tcW w:w="1295" w:type="dxa"/>
            <w:tcBorders>
              <w:top w:val="single" w:sz="2" w:space="0" w:color="666666"/>
              <w:bottom w:val="single" w:sz="2" w:space="0" w:color="666666"/>
            </w:tcBorders>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91" w:type="dxa"/>
            <w:tcBorders>
              <w:top w:val="single" w:sz="2" w:space="0" w:color="666666"/>
              <w:bottom w:val="single" w:sz="2" w:space="0" w:color="666666"/>
            </w:tcBorders>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gridAfter w:val="3"/>
          <w:wAfter w:w="2016" w:type="dxa"/>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spacing w:before="86" w:line="224" w:lineRule="auto"/>
              <w:ind w:left="42"/>
              <w:rPr>
                <w:rFonts w:ascii="宋体" w:eastAsia="宋体" w:hAnsi="宋体" w:cs="宋体"/>
              </w:rPr>
            </w:pPr>
            <w:r>
              <w:rPr>
                <w:rFonts w:ascii="宋体" w:eastAsia="宋体" w:hAnsi="宋体" w:cs="宋体" w:hint="eastAsia"/>
                <w:color w:val="333333"/>
                <w:spacing w:val="7"/>
                <w:szCs w:val="21"/>
              </w:rPr>
              <w:t>人</w:t>
            </w:r>
            <w:r>
              <w:rPr>
                <w:rFonts w:ascii="宋体" w:eastAsia="宋体" w:hAnsi="宋体" w:cs="宋体" w:hint="eastAsia"/>
                <w:color w:val="333333"/>
                <w:spacing w:val="5"/>
                <w:szCs w:val="21"/>
              </w:rPr>
              <w:t>员数量</w:t>
            </w:r>
          </w:p>
        </w:tc>
        <w:tc>
          <w:tcPr>
            <w:tcW w:w="1258" w:type="dxa"/>
            <w:tcBorders>
              <w:top w:val="single" w:sz="2" w:space="0" w:color="666666"/>
              <w:bottom w:val="single" w:sz="2" w:space="0" w:color="666666"/>
            </w:tcBorders>
          </w:tcPr>
          <w:p w:rsidR="00C01641" w:rsidRDefault="00C01641" w:rsidP="00C914E2">
            <w:pPr>
              <w:spacing w:before="86" w:line="227" w:lineRule="auto"/>
              <w:ind w:left="41"/>
              <w:rPr>
                <w:rFonts w:ascii="宋体" w:eastAsia="宋体" w:hAnsi="宋体" w:cs="宋体"/>
              </w:rPr>
            </w:pPr>
            <w:r>
              <w:rPr>
                <w:rFonts w:ascii="宋体" w:eastAsia="宋体" w:hAnsi="宋体" w:cs="宋体" w:hint="eastAsia"/>
                <w:color w:val="333333"/>
                <w:spacing w:val="2"/>
                <w:szCs w:val="21"/>
              </w:rPr>
              <w:t>3</w:t>
            </w:r>
            <w:r>
              <w:rPr>
                <w:rFonts w:ascii="宋体" w:eastAsia="宋体" w:hAnsi="宋体" w:cs="宋体" w:hint="eastAsia"/>
                <w:color w:val="333333"/>
                <w:spacing w:val="1"/>
                <w:szCs w:val="21"/>
              </w:rPr>
              <w:t>人</w:t>
            </w:r>
          </w:p>
        </w:tc>
        <w:tc>
          <w:tcPr>
            <w:tcW w:w="1290" w:type="dxa"/>
            <w:tcBorders>
              <w:top w:val="single" w:sz="2" w:space="0" w:color="666666"/>
              <w:bottom w:val="single" w:sz="2" w:space="0" w:color="666666"/>
            </w:tcBorders>
          </w:tcPr>
          <w:p w:rsidR="00C01641" w:rsidRDefault="00C01641" w:rsidP="00C914E2">
            <w:pPr>
              <w:spacing w:before="86" w:line="227" w:lineRule="auto"/>
              <w:ind w:left="42"/>
              <w:rPr>
                <w:rFonts w:ascii="宋体" w:eastAsia="宋体" w:hAnsi="宋体" w:cs="宋体"/>
              </w:rPr>
            </w:pPr>
            <w:r>
              <w:rPr>
                <w:rFonts w:ascii="宋体" w:eastAsia="宋体" w:hAnsi="宋体" w:cs="宋体" w:hint="eastAsia"/>
                <w:color w:val="333333"/>
                <w:spacing w:val="2"/>
                <w:szCs w:val="21"/>
              </w:rPr>
              <w:t>3</w:t>
            </w:r>
            <w:r>
              <w:rPr>
                <w:rFonts w:ascii="宋体" w:eastAsia="宋体" w:hAnsi="宋体" w:cs="宋体" w:hint="eastAsia"/>
                <w:color w:val="333333"/>
                <w:spacing w:val="1"/>
                <w:szCs w:val="21"/>
              </w:rPr>
              <w:t>人</w:t>
            </w:r>
          </w:p>
        </w:tc>
        <w:tc>
          <w:tcPr>
            <w:tcW w:w="677" w:type="dxa"/>
            <w:tcBorders>
              <w:top w:val="single" w:sz="2" w:space="0" w:color="666666"/>
              <w:bottom w:val="single" w:sz="2" w:space="0" w:color="666666"/>
            </w:tcBorders>
            <w:vAlign w:val="center"/>
          </w:tcPr>
          <w:p w:rsidR="00C01641" w:rsidRDefault="00C01641"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16" w:type="dxa"/>
          <w:trHeight w:val="360"/>
        </w:trPr>
        <w:tc>
          <w:tcPr>
            <w:tcW w:w="1295" w:type="dxa"/>
            <w:tcBorders>
              <w:top w:val="single" w:sz="2" w:space="0" w:color="666666"/>
              <w:bottom w:val="single" w:sz="2" w:space="0" w:color="666666"/>
            </w:tcBorders>
          </w:tcPr>
          <w:p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spacing w:before="87" w:line="223" w:lineRule="auto"/>
              <w:ind w:left="40"/>
              <w:rPr>
                <w:rFonts w:ascii="宋体" w:eastAsia="宋体" w:hAnsi="宋体" w:cs="宋体"/>
              </w:rPr>
            </w:pPr>
            <w:r>
              <w:rPr>
                <w:rFonts w:ascii="宋体" w:eastAsia="宋体" w:hAnsi="宋体" w:cs="宋体" w:hint="eastAsia"/>
                <w:color w:val="333333"/>
                <w:spacing w:val="9"/>
                <w:szCs w:val="21"/>
              </w:rPr>
              <w:t>服</w:t>
            </w:r>
            <w:r>
              <w:rPr>
                <w:rFonts w:ascii="宋体" w:eastAsia="宋体" w:hAnsi="宋体" w:cs="宋体" w:hint="eastAsia"/>
                <w:color w:val="333333"/>
                <w:spacing w:val="7"/>
                <w:szCs w:val="21"/>
              </w:rPr>
              <w:t>务合格率</w:t>
            </w:r>
          </w:p>
        </w:tc>
        <w:tc>
          <w:tcPr>
            <w:tcW w:w="1258" w:type="dxa"/>
            <w:tcBorders>
              <w:top w:val="single" w:sz="2" w:space="0" w:color="666666"/>
              <w:bottom w:val="single" w:sz="2" w:space="0" w:color="666666"/>
            </w:tcBorders>
          </w:tcPr>
          <w:p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C01641" w:rsidRDefault="00C01641" w:rsidP="00C914E2">
            <w:pPr>
              <w:spacing w:before="86"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C01641" w:rsidRDefault="00C01641"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16" w:type="dxa"/>
          <w:trHeight w:val="360"/>
        </w:trPr>
        <w:tc>
          <w:tcPr>
            <w:tcW w:w="1295" w:type="dxa"/>
            <w:tcBorders>
              <w:top w:val="single" w:sz="2" w:space="0" w:color="666666"/>
              <w:bottom w:val="single" w:sz="2" w:space="0" w:color="666666"/>
            </w:tcBorders>
          </w:tcPr>
          <w:p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8"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spacing w:before="87" w:line="221" w:lineRule="auto"/>
              <w:ind w:left="41"/>
              <w:rPr>
                <w:rFonts w:ascii="宋体" w:eastAsia="宋体" w:hAnsi="宋体" w:cs="宋体"/>
              </w:rPr>
            </w:pPr>
            <w:r>
              <w:rPr>
                <w:rFonts w:ascii="宋体" w:eastAsia="宋体" w:hAnsi="宋体" w:cs="宋体" w:hint="eastAsia"/>
                <w:color w:val="333333"/>
                <w:spacing w:val="-8"/>
                <w:szCs w:val="21"/>
              </w:rPr>
              <w:t>保洁</w:t>
            </w:r>
            <w:r>
              <w:rPr>
                <w:rFonts w:ascii="宋体" w:eastAsia="宋体" w:hAnsi="宋体" w:cs="宋体" w:hint="eastAsia"/>
                <w:color w:val="333333"/>
                <w:spacing w:val="-5"/>
                <w:szCs w:val="21"/>
              </w:rPr>
              <w:t xml:space="preserve"> </w:t>
            </w:r>
            <w:r>
              <w:rPr>
                <w:rFonts w:ascii="宋体" w:eastAsia="宋体" w:hAnsi="宋体" w:cs="宋体" w:hint="eastAsia"/>
                <w:color w:val="333333"/>
                <w:spacing w:val="-4"/>
                <w:szCs w:val="21"/>
              </w:rPr>
              <w:t>、 门卫工作及时率</w:t>
            </w:r>
          </w:p>
        </w:tc>
        <w:tc>
          <w:tcPr>
            <w:tcW w:w="1258" w:type="dxa"/>
            <w:tcBorders>
              <w:top w:val="single" w:sz="2" w:space="0" w:color="666666"/>
              <w:bottom w:val="single" w:sz="2" w:space="0" w:color="666666"/>
            </w:tcBorders>
          </w:tcPr>
          <w:p w:rsidR="00C01641" w:rsidRDefault="00C01641" w:rsidP="00C914E2">
            <w:pPr>
              <w:spacing w:before="87"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C01641" w:rsidRDefault="00C01641" w:rsidP="00C914E2">
            <w:pPr>
              <w:spacing w:before="8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C01641" w:rsidRDefault="00C01641" w:rsidP="00C914E2">
            <w:pPr>
              <w:spacing w:before="113"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3"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16" w:type="dxa"/>
          <w:trHeight w:val="360"/>
        </w:trPr>
        <w:tc>
          <w:tcPr>
            <w:tcW w:w="1295" w:type="dxa"/>
            <w:tcBorders>
              <w:top w:val="single" w:sz="2" w:space="0" w:color="666666"/>
              <w:bottom w:val="single" w:sz="2" w:space="0" w:color="666666"/>
            </w:tcBorders>
          </w:tcPr>
          <w:p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rsidR="00C01641" w:rsidRDefault="00C01641" w:rsidP="00C914E2">
            <w:pPr>
              <w:spacing w:before="99"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spacing w:before="88" w:line="225" w:lineRule="auto"/>
              <w:ind w:left="42"/>
              <w:rPr>
                <w:rFonts w:ascii="宋体" w:eastAsia="宋体" w:hAnsi="宋体" w:cs="宋体"/>
              </w:rPr>
            </w:pPr>
            <w:r>
              <w:rPr>
                <w:rFonts w:ascii="宋体" w:eastAsia="宋体" w:hAnsi="宋体" w:cs="宋体" w:hint="eastAsia"/>
                <w:color w:val="333333"/>
                <w:spacing w:val="7"/>
                <w:szCs w:val="21"/>
              </w:rPr>
              <w:t>人</w:t>
            </w:r>
            <w:r>
              <w:rPr>
                <w:rFonts w:ascii="宋体" w:eastAsia="宋体" w:hAnsi="宋体" w:cs="宋体" w:hint="eastAsia"/>
                <w:color w:val="333333"/>
                <w:spacing w:val="5"/>
                <w:szCs w:val="21"/>
              </w:rPr>
              <w:t>员工资</w:t>
            </w:r>
          </w:p>
        </w:tc>
        <w:tc>
          <w:tcPr>
            <w:tcW w:w="1258" w:type="dxa"/>
            <w:tcBorders>
              <w:top w:val="single" w:sz="2" w:space="0" w:color="666666"/>
              <w:bottom w:val="single" w:sz="2" w:space="0" w:color="666666"/>
            </w:tcBorders>
          </w:tcPr>
          <w:p w:rsidR="00C01641" w:rsidRDefault="00C01641" w:rsidP="00C914E2">
            <w:pPr>
              <w:spacing w:before="88" w:line="241" w:lineRule="auto"/>
              <w:ind w:left="49"/>
              <w:rPr>
                <w:rFonts w:ascii="宋体" w:eastAsia="宋体" w:hAnsi="宋体" w:cs="宋体"/>
              </w:rPr>
            </w:pPr>
            <w:r>
              <w:rPr>
                <w:rFonts w:ascii="宋体" w:eastAsia="宋体" w:hAnsi="宋体" w:cs="宋体" w:hint="eastAsia"/>
                <w:color w:val="333333"/>
                <w:spacing w:val="-2"/>
                <w:szCs w:val="21"/>
              </w:rPr>
              <w:t>≤ 10</w:t>
            </w:r>
            <w:r>
              <w:rPr>
                <w:rFonts w:ascii="宋体" w:eastAsia="宋体" w:hAnsi="宋体" w:cs="宋体" w:hint="eastAsia"/>
                <w:color w:val="333333"/>
                <w:spacing w:val="-1"/>
                <w:szCs w:val="21"/>
              </w:rPr>
              <w:t>.32万元</w:t>
            </w:r>
          </w:p>
        </w:tc>
        <w:tc>
          <w:tcPr>
            <w:tcW w:w="1290" w:type="dxa"/>
            <w:tcBorders>
              <w:top w:val="single" w:sz="2" w:space="0" w:color="666666"/>
              <w:bottom w:val="single" w:sz="2" w:space="0" w:color="666666"/>
            </w:tcBorders>
          </w:tcPr>
          <w:p w:rsidR="00C01641" w:rsidRDefault="00C01641" w:rsidP="00C914E2">
            <w:pPr>
              <w:spacing w:before="88" w:line="242" w:lineRule="auto"/>
              <w:ind w:left="50"/>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7"/>
                <w:szCs w:val="21"/>
              </w:rPr>
              <w:t>0.32万元</w:t>
            </w:r>
          </w:p>
        </w:tc>
        <w:tc>
          <w:tcPr>
            <w:tcW w:w="677" w:type="dxa"/>
            <w:tcBorders>
              <w:top w:val="single" w:sz="2" w:space="0" w:color="666666"/>
              <w:bottom w:val="single" w:sz="2" w:space="0" w:color="666666"/>
            </w:tcBorders>
            <w:vAlign w:val="center"/>
          </w:tcPr>
          <w:p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16" w:type="dxa"/>
          <w:trHeight w:val="360"/>
        </w:trPr>
        <w:tc>
          <w:tcPr>
            <w:tcW w:w="1295" w:type="dxa"/>
            <w:tcBorders>
              <w:top w:val="single" w:sz="2" w:space="0" w:color="666666"/>
              <w:bottom w:val="single" w:sz="2" w:space="0" w:color="666666"/>
            </w:tcBorders>
          </w:tcPr>
          <w:p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spacing w:before="89" w:line="222" w:lineRule="auto"/>
              <w:ind w:left="41"/>
              <w:rPr>
                <w:rFonts w:ascii="宋体" w:eastAsia="宋体" w:hAnsi="宋体" w:cs="宋体"/>
              </w:rPr>
            </w:pPr>
            <w:r>
              <w:rPr>
                <w:rFonts w:ascii="宋体" w:eastAsia="宋体" w:hAnsi="宋体" w:cs="宋体" w:hint="eastAsia"/>
                <w:color w:val="333333"/>
                <w:spacing w:val="14"/>
                <w:szCs w:val="21"/>
              </w:rPr>
              <w:t>保</w:t>
            </w:r>
            <w:r>
              <w:rPr>
                <w:rFonts w:ascii="宋体" w:eastAsia="宋体" w:hAnsi="宋体" w:cs="宋体" w:hint="eastAsia"/>
                <w:color w:val="333333"/>
                <w:spacing w:val="8"/>
                <w:szCs w:val="21"/>
              </w:rPr>
              <w:t>障良好办公环境</w:t>
            </w:r>
          </w:p>
        </w:tc>
        <w:tc>
          <w:tcPr>
            <w:tcW w:w="1258" w:type="dxa"/>
            <w:tcBorders>
              <w:top w:val="single" w:sz="2" w:space="0" w:color="666666"/>
              <w:bottom w:val="single" w:sz="2" w:space="0" w:color="666666"/>
            </w:tcBorders>
          </w:tcPr>
          <w:p w:rsidR="00C01641" w:rsidRDefault="00C01641" w:rsidP="00C914E2">
            <w:pPr>
              <w:spacing w:before="89" w:line="222"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效保障</w:t>
            </w:r>
          </w:p>
        </w:tc>
        <w:tc>
          <w:tcPr>
            <w:tcW w:w="1290" w:type="dxa"/>
            <w:tcBorders>
              <w:top w:val="single" w:sz="2" w:space="0" w:color="666666"/>
              <w:bottom w:val="single" w:sz="2" w:space="0" w:color="666666"/>
            </w:tcBorders>
          </w:tcPr>
          <w:p w:rsidR="00C01641" w:rsidRDefault="00C01641" w:rsidP="00C914E2">
            <w:pPr>
              <w:spacing w:before="89" w:line="222"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效保障</w:t>
            </w:r>
          </w:p>
        </w:tc>
        <w:tc>
          <w:tcPr>
            <w:tcW w:w="67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91"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16" w:type="dxa"/>
          <w:trHeight w:val="360"/>
        </w:trPr>
        <w:tc>
          <w:tcPr>
            <w:tcW w:w="1295" w:type="dxa"/>
            <w:tcBorders>
              <w:top w:val="single" w:sz="2" w:space="0" w:color="666666"/>
              <w:bottom w:val="single" w:sz="2" w:space="0" w:color="666666"/>
            </w:tcBorders>
          </w:tcPr>
          <w:p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rsidR="00C01641" w:rsidRDefault="00C01641" w:rsidP="00C914E2">
            <w:pPr>
              <w:spacing w:before="101"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rsidR="00C01641" w:rsidRDefault="00C01641" w:rsidP="00C914E2">
            <w:pPr>
              <w:spacing w:before="90" w:line="221" w:lineRule="auto"/>
              <w:ind w:left="41"/>
              <w:rPr>
                <w:rFonts w:ascii="宋体" w:eastAsia="宋体" w:hAnsi="宋体" w:cs="宋体"/>
              </w:rPr>
            </w:pPr>
            <w:r>
              <w:rPr>
                <w:rFonts w:ascii="宋体" w:eastAsia="宋体" w:hAnsi="宋体" w:cs="宋体" w:hint="eastAsia"/>
                <w:color w:val="333333"/>
                <w:spacing w:val="10"/>
                <w:szCs w:val="21"/>
              </w:rPr>
              <w:t>提</w:t>
            </w:r>
            <w:r>
              <w:rPr>
                <w:rFonts w:ascii="宋体" w:eastAsia="宋体" w:hAnsi="宋体" w:cs="宋体" w:hint="eastAsia"/>
                <w:color w:val="333333"/>
                <w:spacing w:val="8"/>
                <w:szCs w:val="21"/>
              </w:rPr>
              <w:t>高员工积极性</w:t>
            </w:r>
          </w:p>
        </w:tc>
        <w:tc>
          <w:tcPr>
            <w:tcW w:w="1258" w:type="dxa"/>
            <w:tcBorders>
              <w:top w:val="single" w:sz="2" w:space="0" w:color="666666"/>
              <w:bottom w:val="single" w:sz="2" w:space="0" w:color="666666"/>
            </w:tcBorders>
          </w:tcPr>
          <w:p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效提升</w:t>
            </w:r>
          </w:p>
        </w:tc>
        <w:tc>
          <w:tcPr>
            <w:tcW w:w="1290" w:type="dxa"/>
            <w:tcBorders>
              <w:top w:val="single" w:sz="2" w:space="0" w:color="666666"/>
              <w:bottom w:val="single" w:sz="2" w:space="0" w:color="666666"/>
            </w:tcBorders>
          </w:tcPr>
          <w:p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67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91"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gridAfter w:val="3"/>
          <w:wAfter w:w="2016" w:type="dxa"/>
          <w:trHeight w:val="522"/>
        </w:trPr>
        <w:tc>
          <w:tcPr>
            <w:tcW w:w="1295" w:type="dxa"/>
            <w:tcBorders>
              <w:top w:val="single" w:sz="2" w:space="0" w:color="666666"/>
              <w:bottom w:val="single" w:sz="2" w:space="0" w:color="666666"/>
            </w:tcBorders>
          </w:tcPr>
          <w:p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12"/>
                <w:szCs w:val="21"/>
              </w:rPr>
              <w:t>服</w:t>
            </w:r>
            <w:r>
              <w:rPr>
                <w:rFonts w:ascii="宋体" w:eastAsia="宋体" w:hAnsi="宋体" w:cs="宋体" w:hint="eastAsia"/>
                <w:color w:val="333333"/>
                <w:spacing w:val="8"/>
                <w:szCs w:val="21"/>
              </w:rPr>
              <w:t>务对象满意度</w:t>
            </w:r>
          </w:p>
        </w:tc>
        <w:tc>
          <w:tcPr>
            <w:tcW w:w="1258" w:type="dxa"/>
            <w:tcBorders>
              <w:top w:val="single" w:sz="2" w:space="0" w:color="666666"/>
              <w:bottom w:val="single" w:sz="2" w:space="0" w:color="666666"/>
            </w:tcBorders>
          </w:tcPr>
          <w:p w:rsidR="00C01641" w:rsidRDefault="00C01641" w:rsidP="00C914E2">
            <w:pPr>
              <w:spacing w:before="177"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rsidR="00C01641" w:rsidRDefault="00C01641" w:rsidP="00C914E2">
            <w:pPr>
              <w:spacing w:before="17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91" w:type="dxa"/>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rsidR="00C01641" w:rsidRDefault="00C01641" w:rsidP="00C914E2">
            <w:pPr>
              <w:spacing w:before="117"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right w:val="single" w:sz="2" w:space="0" w:color="666666"/>
            </w:tcBorders>
            <w:vAlign w:val="center"/>
          </w:tcPr>
          <w:p w:rsidR="00C01641" w:rsidRDefault="00C01641" w:rsidP="00C914E2">
            <w:pPr>
              <w:spacing w:before="117"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91" w:type="dxa"/>
            <w:tcBorders>
              <w:top w:val="single" w:sz="2" w:space="0" w:color="666666"/>
              <w:left w:val="single" w:sz="2" w:space="0" w:color="666666"/>
              <w:bottom w:val="single" w:sz="2" w:space="0" w:color="666666"/>
              <w:right w:val="single" w:sz="2" w:space="0" w:color="666666"/>
            </w:tcBorders>
          </w:tcPr>
          <w:p w:rsidR="00C01641" w:rsidRDefault="00C01641" w:rsidP="00C914E2">
            <w:pPr>
              <w:rPr>
                <w:rFonts w:ascii="宋体" w:eastAsia="宋体" w:hAnsi="宋体" w:cs="宋体"/>
              </w:rPr>
            </w:pPr>
          </w:p>
        </w:tc>
        <w:tc>
          <w:tcPr>
            <w:tcW w:w="662" w:type="dxa"/>
            <w:tcBorders>
              <w:top w:val="nil"/>
              <w:left w:val="single" w:sz="2" w:space="0" w:color="666666"/>
              <w:bottom w:val="nil"/>
              <w:right w:val="nil"/>
            </w:tcBorders>
          </w:tcPr>
          <w:p w:rsidR="00C01641" w:rsidRDefault="00C01641" w:rsidP="00C914E2">
            <w:pPr>
              <w:rPr>
                <w:rFonts w:ascii="宋体" w:eastAsia="宋体" w:hAnsi="宋体" w:cs="宋体"/>
              </w:rPr>
            </w:pPr>
          </w:p>
        </w:tc>
        <w:tc>
          <w:tcPr>
            <w:tcW w:w="677" w:type="dxa"/>
            <w:tcBorders>
              <w:top w:val="nil"/>
              <w:left w:val="nil"/>
              <w:bottom w:val="nil"/>
              <w:right w:val="nil"/>
            </w:tcBorders>
          </w:tcPr>
          <w:p w:rsidR="00C01641" w:rsidRDefault="00C01641" w:rsidP="00C914E2">
            <w:pPr>
              <w:rPr>
                <w:rFonts w:ascii="宋体" w:eastAsia="宋体" w:hAnsi="宋体" w:cs="宋体"/>
              </w:rPr>
            </w:pPr>
          </w:p>
        </w:tc>
        <w:tc>
          <w:tcPr>
            <w:tcW w:w="677" w:type="dxa"/>
            <w:tcBorders>
              <w:top w:val="single" w:sz="2" w:space="0" w:color="666666"/>
              <w:left w:val="nil"/>
              <w:bottom w:val="single" w:sz="2" w:space="0" w:color="666666"/>
            </w:tcBorders>
          </w:tcPr>
          <w:p w:rsidR="00C01641" w:rsidRDefault="00C01641" w:rsidP="00C914E2">
            <w:pPr>
              <w:spacing w:before="117"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rsidR="00C01641" w:rsidRDefault="00C01641" w:rsidP="00C01641">
      <w:pPr>
        <w:spacing w:before="87" w:line="230" w:lineRule="auto"/>
        <w:ind w:left="52"/>
        <w:rPr>
          <w:rFonts w:ascii="宋体" w:eastAsia="宋体" w:hAnsi="宋体" w:cs="宋体"/>
          <w:color w:val="333333"/>
          <w:spacing w:val="2"/>
        </w:rPr>
      </w:pPr>
      <w:r>
        <w:rPr>
          <w:rFonts w:ascii="宋体" w:eastAsia="宋体" w:hAnsi="宋体" w:cs="宋体" w:hint="eastAsia"/>
          <w:color w:val="333333"/>
          <w:spacing w:val="4"/>
          <w:szCs w:val="21"/>
        </w:rPr>
        <w:t xml:space="preserve">于光磊   </w:t>
      </w:r>
      <w:r>
        <w:rPr>
          <w:rFonts w:ascii="宋体" w:eastAsia="宋体" w:hAnsi="宋体" w:cs="宋体" w:hint="eastAsia"/>
          <w:color w:val="333333"/>
          <w:spacing w:val="2"/>
          <w:szCs w:val="21"/>
        </w:rPr>
        <w:t xml:space="preserve">    2152390</w:t>
      </w:r>
    </w:p>
    <w:p w:rsidR="00C01641" w:rsidRDefault="00C01641" w:rsidP="00C01641">
      <w:pPr>
        <w:rPr>
          <w:rFonts w:ascii="宋体" w:eastAsia="宋体" w:hAnsi="宋体" w:cs="宋体"/>
          <w:color w:val="333333"/>
          <w:spacing w:val="2"/>
        </w:rPr>
      </w:pPr>
      <w:r>
        <w:rPr>
          <w:rFonts w:ascii="宋体" w:eastAsia="宋体" w:hAnsi="宋体" w:cs="宋体" w:hint="eastAsia"/>
          <w:color w:val="333333"/>
          <w:spacing w:val="2"/>
          <w:szCs w:val="21"/>
        </w:rPr>
        <w:br w:type="page"/>
      </w:r>
    </w:p>
    <w:p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rsidTr="00C914E2">
        <w:trPr>
          <w:trHeight w:val="398"/>
        </w:trPr>
        <w:tc>
          <w:tcPr>
            <w:tcW w:w="1285" w:type="dxa"/>
            <w:gridSpan w:val="2"/>
            <w:tcBorders>
              <w:top w:val="single" w:sz="2" w:space="0" w:color="666666"/>
              <w:bottom w:val="single" w:sz="2" w:space="0" w:color="666666"/>
            </w:tcBorders>
            <w:vAlign w:val="center"/>
          </w:tcPr>
          <w:p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2022年度核酸检测物资储备</w:t>
            </w:r>
          </w:p>
        </w:tc>
        <w:tc>
          <w:tcPr>
            <w:tcW w:w="1516" w:type="dxa"/>
            <w:tcBorders>
              <w:top w:val="single" w:sz="2" w:space="0" w:color="666666"/>
              <w:bottom w:val="single" w:sz="2" w:space="0" w:color="666666"/>
            </w:tcBorders>
          </w:tcPr>
          <w:p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rsidR="00C01641" w:rsidRDefault="00C01641" w:rsidP="00C914E2">
            <w:pPr>
              <w:rPr>
                <w:rFonts w:ascii="宋体" w:eastAsia="宋体" w:hAnsi="宋体" w:cs="宋体"/>
              </w:rPr>
            </w:pPr>
          </w:p>
        </w:tc>
      </w:tr>
      <w:tr w:rsidR="00C01641" w:rsidTr="00C914E2">
        <w:trPr>
          <w:trHeight w:val="629"/>
        </w:trPr>
        <w:tc>
          <w:tcPr>
            <w:tcW w:w="1285" w:type="dxa"/>
            <w:gridSpan w:val="2"/>
            <w:tcBorders>
              <w:top w:val="single" w:sz="2" w:space="0" w:color="666666"/>
              <w:bottom w:val="single" w:sz="2" w:space="0" w:color="666666"/>
            </w:tcBorders>
          </w:tcPr>
          <w:p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rsidTr="00C914E2">
        <w:trPr>
          <w:trHeight w:val="479"/>
        </w:trPr>
        <w:tc>
          <w:tcPr>
            <w:tcW w:w="1285" w:type="dxa"/>
            <w:gridSpan w:val="2"/>
            <w:vMerge w:val="restart"/>
            <w:tcBorders>
              <w:top w:val="single" w:sz="2" w:space="0" w:color="666666"/>
              <w:bottom w:val="nil"/>
            </w:tcBorders>
          </w:tcPr>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line="258" w:lineRule="auto"/>
              <w:rPr>
                <w:rFonts w:ascii="宋体" w:eastAsia="宋体" w:hAnsi="宋体" w:cs="宋体"/>
              </w:rPr>
            </w:pPr>
          </w:p>
          <w:p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rsidTr="00C914E2">
        <w:trPr>
          <w:trHeight w:val="468"/>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300</w:t>
            </w:r>
          </w:p>
        </w:tc>
        <w:tc>
          <w:tcPr>
            <w:tcW w:w="1623" w:type="dxa"/>
            <w:tcBorders>
              <w:top w:val="single" w:sz="2" w:space="0" w:color="666666"/>
              <w:bottom w:val="single" w:sz="2" w:space="0" w:color="666666"/>
            </w:tcBorders>
          </w:tcPr>
          <w:p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300</w:t>
            </w:r>
          </w:p>
        </w:tc>
        <w:tc>
          <w:tcPr>
            <w:tcW w:w="1516" w:type="dxa"/>
            <w:tcBorders>
              <w:top w:val="single" w:sz="2" w:space="0" w:color="666666"/>
              <w:bottom w:val="single" w:sz="2" w:space="0" w:color="666666"/>
            </w:tcBorders>
          </w:tcPr>
          <w:p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241.71</w:t>
            </w:r>
          </w:p>
        </w:tc>
        <w:tc>
          <w:tcPr>
            <w:tcW w:w="914" w:type="dxa"/>
            <w:tcBorders>
              <w:top w:val="single" w:sz="2" w:space="0" w:color="666666"/>
              <w:bottom w:val="single" w:sz="2" w:space="0" w:color="666666"/>
            </w:tcBorders>
          </w:tcPr>
          <w:p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81</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8.1</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nil"/>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511"/>
        </w:trPr>
        <w:tc>
          <w:tcPr>
            <w:tcW w:w="1285" w:type="dxa"/>
            <w:gridSpan w:val="2"/>
            <w:vMerge/>
            <w:tcBorders>
              <w:top w:val="nil"/>
              <w:bottom w:val="single" w:sz="2" w:space="0" w:color="666666"/>
            </w:tcBorders>
          </w:tcPr>
          <w:p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rsidTr="00C914E2">
        <w:trPr>
          <w:trHeight w:val="317"/>
        </w:trPr>
        <w:tc>
          <w:tcPr>
            <w:tcW w:w="565" w:type="dxa"/>
            <w:vMerge w:val="restart"/>
            <w:tcBorders>
              <w:top w:val="single" w:sz="2" w:space="0" w:color="666666"/>
              <w:bottom w:val="nil"/>
            </w:tcBorders>
            <w:textDirection w:val="tbRlV"/>
          </w:tcPr>
          <w:p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rsidTr="00C914E2">
        <w:trPr>
          <w:trHeight w:val="785"/>
        </w:trPr>
        <w:tc>
          <w:tcPr>
            <w:tcW w:w="565" w:type="dxa"/>
            <w:vMerge/>
            <w:tcBorders>
              <w:top w:val="nil"/>
              <w:bottom w:val="single" w:sz="2" w:space="0" w:color="666666"/>
            </w:tcBorders>
            <w:textDirection w:val="tbRlV"/>
          </w:tcPr>
          <w:p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szCs w:val="21"/>
              </w:rPr>
              <w:t>用于采购全员核酸检测储备物资</w:t>
            </w:r>
          </w:p>
        </w:tc>
        <w:tc>
          <w:tcPr>
            <w:tcW w:w="4521" w:type="dxa"/>
            <w:gridSpan w:val="4"/>
            <w:tcBorders>
              <w:top w:val="single" w:sz="2" w:space="0" w:color="666666"/>
              <w:bottom w:val="single" w:sz="2" w:space="0" w:color="666666"/>
            </w:tcBorders>
            <w:vAlign w:val="center"/>
          </w:tcPr>
          <w:p w:rsidR="00C01641" w:rsidRDefault="00C01641" w:rsidP="00C914E2">
            <w:pPr>
              <w:ind w:firstLineChars="100" w:firstLine="210"/>
              <w:rPr>
                <w:rFonts w:ascii="宋体" w:eastAsia="宋体" w:hAnsi="宋体" w:cs="宋体"/>
              </w:rPr>
            </w:pPr>
            <w:r>
              <w:rPr>
                <w:rFonts w:ascii="宋体" w:eastAsia="宋体" w:hAnsi="宋体" w:cs="宋体" w:hint="eastAsia"/>
                <w:szCs w:val="21"/>
              </w:rPr>
              <w:t>用于采购全员核酸检测储备物资</w:t>
            </w:r>
          </w:p>
        </w:tc>
      </w:tr>
    </w:tbl>
    <w:p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rsidTr="00C914E2">
        <w:trPr>
          <w:trHeight w:val="377"/>
        </w:trPr>
        <w:tc>
          <w:tcPr>
            <w:tcW w:w="1295" w:type="dxa"/>
            <w:tcBorders>
              <w:top w:val="single" w:sz="2" w:space="0" w:color="666666"/>
              <w:bottom w:val="single" w:sz="2" w:space="0" w:color="666666"/>
            </w:tcBorders>
            <w:vAlign w:val="center"/>
          </w:tcPr>
          <w:p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采购物资数量完成率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采购质量合格率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资金支出及时率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00"/>
        </w:trPr>
        <w:tc>
          <w:tcPr>
            <w:tcW w:w="1295" w:type="dxa"/>
            <w:tcBorders>
              <w:top w:val="single" w:sz="2" w:space="0" w:color="666666"/>
              <w:bottom w:val="single" w:sz="2" w:space="0" w:color="666666"/>
            </w:tcBorders>
            <w:vAlign w:val="center"/>
          </w:tcPr>
          <w:p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60"/>
        </w:trPr>
        <w:tc>
          <w:tcPr>
            <w:tcW w:w="1295" w:type="dxa"/>
            <w:tcBorders>
              <w:top w:val="single" w:sz="2" w:space="0" w:color="666666"/>
              <w:bottom w:val="single" w:sz="2" w:space="0" w:color="666666"/>
            </w:tcBorders>
            <w:vAlign w:val="center"/>
          </w:tcPr>
          <w:p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有效阻断疫情传播途径</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有效阻断</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有效阻断</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522"/>
        </w:trPr>
        <w:tc>
          <w:tcPr>
            <w:tcW w:w="1295" w:type="dxa"/>
            <w:tcBorders>
              <w:top w:val="single" w:sz="2" w:space="0" w:color="666666"/>
              <w:bottom w:val="single" w:sz="2" w:space="0" w:color="666666"/>
            </w:tcBorders>
            <w:vAlign w:val="center"/>
          </w:tcPr>
          <w:p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使用人员满意度</w:t>
            </w:r>
          </w:p>
        </w:tc>
        <w:tc>
          <w:tcPr>
            <w:tcW w:w="1258" w:type="dxa"/>
            <w:tcBorders>
              <w:top w:val="single" w:sz="2" w:space="0" w:color="666666"/>
              <w:bottom w:val="single" w:sz="2" w:space="0" w:color="666666"/>
            </w:tcBorders>
            <w:vAlign w:val="center"/>
          </w:tcPr>
          <w:p w:rsidR="00C01641" w:rsidRDefault="00C01641" w:rsidP="00C914E2">
            <w:pPr>
              <w:jc w:val="center"/>
              <w:textAlignment w:val="top"/>
              <w:rPr>
                <w:rFonts w:ascii="宋体" w:eastAsia="宋体" w:hAnsi="宋体" w:cs="宋体"/>
              </w:rPr>
            </w:pPr>
            <w:r>
              <w:rPr>
                <w:rFonts w:ascii="宋体" w:eastAsia="宋体" w:hAnsi="宋体" w:cs="宋体" w:hint="eastAsia"/>
                <w:szCs w:val="21"/>
              </w:rPr>
              <w:t>≥90%</w:t>
            </w:r>
          </w:p>
        </w:tc>
        <w:tc>
          <w:tcPr>
            <w:tcW w:w="1290"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rsidR="00C01641" w:rsidRDefault="00C01641" w:rsidP="00C914E2">
            <w:pPr>
              <w:jc w:val="center"/>
              <w:rPr>
                <w:rFonts w:ascii="宋体" w:eastAsia="宋体" w:hAnsi="宋体" w:cs="宋体"/>
              </w:rPr>
            </w:pPr>
          </w:p>
        </w:tc>
      </w:tr>
      <w:tr w:rsidR="00C01641" w:rsidTr="00C914E2">
        <w:trPr>
          <w:trHeight w:val="355"/>
        </w:trPr>
        <w:tc>
          <w:tcPr>
            <w:tcW w:w="7530" w:type="dxa"/>
            <w:gridSpan w:val="5"/>
            <w:tcBorders>
              <w:top w:val="single" w:sz="2" w:space="0" w:color="666666"/>
              <w:bottom w:val="single" w:sz="2" w:space="0" w:color="666666"/>
            </w:tcBorders>
          </w:tcPr>
          <w:p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rsidR="00C01641" w:rsidRDefault="00C01641" w:rsidP="00C914E2">
            <w:pPr>
              <w:spacing w:before="117" w:line="181" w:lineRule="auto"/>
              <w:ind w:left="166"/>
              <w:rPr>
                <w:rFonts w:ascii="宋体" w:eastAsia="宋体" w:hAnsi="宋体" w:cs="宋体"/>
              </w:rPr>
            </w:pPr>
            <w:r>
              <w:rPr>
                <w:rFonts w:ascii="宋体" w:eastAsia="宋体" w:hAnsi="宋体" w:cs="宋体" w:hint="eastAsia"/>
                <w:szCs w:val="21"/>
              </w:rPr>
              <w:t>98.1</w:t>
            </w:r>
          </w:p>
        </w:tc>
        <w:tc>
          <w:tcPr>
            <w:tcW w:w="1876" w:type="dxa"/>
            <w:tcBorders>
              <w:top w:val="single" w:sz="2" w:space="0" w:color="666666"/>
              <w:bottom w:val="single" w:sz="2" w:space="0" w:color="666666"/>
            </w:tcBorders>
          </w:tcPr>
          <w:p w:rsidR="00C01641" w:rsidRDefault="00C01641" w:rsidP="00C914E2">
            <w:pPr>
              <w:rPr>
                <w:rFonts w:ascii="宋体" w:eastAsia="宋体" w:hAnsi="宋体" w:cs="宋体"/>
              </w:rPr>
            </w:pPr>
          </w:p>
        </w:tc>
      </w:tr>
    </w:tbl>
    <w:p w:rsidR="00C01641" w:rsidRDefault="00C01641" w:rsidP="00C01641">
      <w:pPr>
        <w:rPr>
          <w:rFonts w:ascii="宋体" w:eastAsia="宋体" w:hAnsi="宋体" w:cs="宋体"/>
        </w:rPr>
      </w:pPr>
      <w:r>
        <w:rPr>
          <w:rFonts w:ascii="宋体" w:eastAsia="宋体" w:hAnsi="宋体" w:cs="宋体" w:hint="eastAsia"/>
          <w:szCs w:val="21"/>
        </w:rPr>
        <w:t>刘志刚   2074229</w:t>
      </w:r>
    </w:p>
    <w:p w:rsidR="00C01641" w:rsidRDefault="00C01641" w:rsidP="0011314A">
      <w:pPr>
        <w:pBdr>
          <w:bottom w:val="single" w:sz="4" w:space="19" w:color="FFFFFF"/>
        </w:pBdr>
        <w:autoSpaceDE w:val="0"/>
        <w:spacing w:line="560" w:lineRule="exact"/>
        <w:rPr>
          <w:rFonts w:asciiTheme="minorEastAsia" w:hAnsiTheme="minorEastAsia" w:cs="仿宋"/>
          <w:sz w:val="32"/>
          <w:szCs w:val="32"/>
        </w:rPr>
      </w:pPr>
    </w:p>
    <w:p w:rsidR="0011314A" w:rsidRDefault="0011314A" w:rsidP="00124798">
      <w:pPr>
        <w:pBdr>
          <w:bottom w:val="single" w:sz="4" w:space="19" w:color="FFFFFF"/>
        </w:pBdr>
        <w:autoSpaceDE w:val="0"/>
        <w:spacing w:line="560" w:lineRule="exact"/>
        <w:ind w:firstLineChars="200" w:firstLine="640"/>
        <w:rPr>
          <w:rFonts w:asciiTheme="minorEastAsia" w:hAnsiTheme="minorEastAsia" w:cs="仿宋"/>
          <w:sz w:val="32"/>
          <w:szCs w:val="32"/>
        </w:rPr>
      </w:pPr>
    </w:p>
    <w:p w:rsidR="0011314A" w:rsidRDefault="0011314A" w:rsidP="00124798">
      <w:pPr>
        <w:pBdr>
          <w:bottom w:val="single" w:sz="4" w:space="19" w:color="FFFFFF"/>
        </w:pBdr>
        <w:autoSpaceDE w:val="0"/>
        <w:spacing w:line="560" w:lineRule="exact"/>
        <w:ind w:firstLineChars="200" w:firstLine="640"/>
        <w:rPr>
          <w:rFonts w:asciiTheme="minorEastAsia" w:hAnsiTheme="minorEastAsia" w:cs="仿宋"/>
          <w:sz w:val="32"/>
          <w:szCs w:val="32"/>
        </w:rPr>
      </w:pPr>
    </w:p>
    <w:p w:rsidR="00D65F06" w:rsidRPr="00647AB9" w:rsidRDefault="008A6022" w:rsidP="00000EB7">
      <w:pPr>
        <w:adjustRightInd w:val="0"/>
        <w:snapToGrid w:val="0"/>
        <w:spacing w:line="580" w:lineRule="exact"/>
        <w:ind w:firstLineChars="150" w:firstLine="482"/>
        <w:rPr>
          <w:rFonts w:asciiTheme="minorEastAsia" w:hAnsiTheme="minorEastAsia" w:cs="仿宋_GB2312"/>
          <w:b/>
          <w:bCs/>
          <w:sz w:val="32"/>
          <w:szCs w:val="32"/>
        </w:rPr>
      </w:pPr>
      <w:r w:rsidRPr="00647AB9">
        <w:rPr>
          <w:rFonts w:asciiTheme="minorEastAsia" w:hAnsiTheme="minorEastAsia" w:cs="仿宋_GB2312" w:hint="eastAsia"/>
          <w:b/>
          <w:bCs/>
          <w:sz w:val="32"/>
          <w:szCs w:val="32"/>
        </w:rPr>
        <w:lastRenderedPageBreak/>
        <w:t>（三）部门评价项目绩效评价结果</w:t>
      </w:r>
    </w:p>
    <w:p w:rsidR="00124798" w:rsidRPr="00647AB9" w:rsidRDefault="00124798" w:rsidP="00124798">
      <w:pPr>
        <w:numPr>
          <w:ilvl w:val="0"/>
          <w:numId w:val="5"/>
        </w:numPr>
        <w:pBdr>
          <w:bottom w:val="single" w:sz="4" w:space="24" w:color="FFFFFF"/>
        </w:pBdr>
        <w:spacing w:line="560" w:lineRule="exact"/>
        <w:ind w:firstLine="640"/>
        <w:rPr>
          <w:rFonts w:asciiTheme="minorEastAsia" w:hAnsiTheme="minorEastAsia" w:cs="方正仿宋_GB2312"/>
          <w:b/>
          <w:bCs/>
          <w:sz w:val="32"/>
          <w:szCs w:val="32"/>
        </w:rPr>
      </w:pPr>
      <w:r w:rsidRPr="00647AB9">
        <w:rPr>
          <w:rFonts w:asciiTheme="minorEastAsia" w:hAnsiTheme="minorEastAsia" w:cs="方正仿宋_GB2312" w:hint="eastAsia"/>
          <w:b/>
          <w:bCs/>
          <w:sz w:val="32"/>
          <w:szCs w:val="32"/>
        </w:rPr>
        <w:t>部门整体支出绩效评价分析</w:t>
      </w:r>
    </w:p>
    <w:p w:rsidR="00124798" w:rsidRPr="00647AB9" w:rsidRDefault="00124798" w:rsidP="00647AB9">
      <w:pPr>
        <w:numPr>
          <w:ilvl w:val="0"/>
          <w:numId w:val="6"/>
        </w:numPr>
        <w:pBdr>
          <w:bottom w:val="single" w:sz="4" w:space="24" w:color="FFFFFF"/>
        </w:pBdr>
        <w:spacing w:line="560" w:lineRule="exact"/>
        <w:ind w:firstLineChars="200" w:firstLine="643"/>
        <w:rPr>
          <w:rFonts w:asciiTheme="minorEastAsia" w:hAnsiTheme="minorEastAsia" w:cs="仿宋_GB2312"/>
          <w:sz w:val="32"/>
          <w:szCs w:val="32"/>
        </w:rPr>
      </w:pPr>
      <w:r w:rsidRPr="00647AB9">
        <w:rPr>
          <w:rFonts w:asciiTheme="minorEastAsia" w:hAnsiTheme="minorEastAsia" w:cs="仿宋_GB2312" w:hint="eastAsia"/>
          <w:b/>
          <w:bCs/>
          <w:sz w:val="32"/>
          <w:szCs w:val="32"/>
        </w:rPr>
        <w:t>目标设定</w:t>
      </w:r>
      <w:r w:rsidRPr="00647AB9">
        <w:rPr>
          <w:rFonts w:asciiTheme="minorEastAsia" w:hAnsiTheme="minorEastAsia" w:cs="仿宋_GB2312" w:hint="eastAsia"/>
          <w:sz w:val="32"/>
          <w:szCs w:val="32"/>
        </w:rPr>
        <w:t>：</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（1）职责明确（1分）：部门职责设定符合“三定”方案中所赋予的职责和年度承担的重点工作，职责明确能完全反映和评价部门工作的目的性与计划性。</w:t>
      </w:r>
    </w:p>
    <w:p w:rsidR="00124798" w:rsidRPr="00647AB9" w:rsidRDefault="00124798" w:rsidP="00124798">
      <w:pPr>
        <w:numPr>
          <w:ilvl w:val="0"/>
          <w:numId w:val="7"/>
        </w:num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活动合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性（1分）：部门的相关活动在职责范围之内并符合部门中长期规划，可以反映和评价部门活动目标与部门履职、年度工作任务的相符性情况。</w:t>
      </w:r>
    </w:p>
    <w:p w:rsidR="00124798" w:rsidRPr="00647AB9" w:rsidRDefault="00124798" w:rsidP="00124798">
      <w:pPr>
        <w:numPr>
          <w:ilvl w:val="0"/>
          <w:numId w:val="7"/>
        </w:num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活动合理性（1分）：部门所设立的活动明确合理、活动的关键性指标设置可衡量，可以反映和评价部门活动目标设定的合理性。</w:t>
      </w:r>
    </w:p>
    <w:p w:rsidR="00124798" w:rsidRPr="00647AB9" w:rsidRDefault="00124798" w:rsidP="00124798">
      <w:pPr>
        <w:numPr>
          <w:ilvl w:val="0"/>
          <w:numId w:val="7"/>
        </w:num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目标覆盖率（1分）：部门年度申报绩效目标项目资金额与部门项目预算资金总额的覆盖率为1</w:t>
      </w:r>
      <w:r w:rsidRPr="00647AB9">
        <w:rPr>
          <w:rFonts w:asciiTheme="minorEastAsia" w:hAnsiTheme="minorEastAsia" w:cs="仿宋_GB2312"/>
          <w:sz w:val="32"/>
          <w:szCs w:val="32"/>
        </w:rPr>
        <w:t>00%</w:t>
      </w:r>
      <w:r w:rsidRPr="00647AB9">
        <w:rPr>
          <w:rFonts w:asciiTheme="minorEastAsia" w:hAnsiTheme="minorEastAsia" w:cs="仿宋_GB2312" w:hint="eastAsia"/>
          <w:sz w:val="32"/>
          <w:szCs w:val="32"/>
        </w:rPr>
        <w:t>，可以反映部门落实财政部门绩效目标申报要求的资金覆盖情况。</w:t>
      </w:r>
    </w:p>
    <w:p w:rsidR="00124798" w:rsidRPr="00647AB9" w:rsidRDefault="00124798" w:rsidP="00124798">
      <w:pPr>
        <w:numPr>
          <w:ilvl w:val="0"/>
          <w:numId w:val="7"/>
        </w:numPr>
        <w:pBdr>
          <w:bottom w:val="single" w:sz="4" w:space="24" w:color="FFFFFF"/>
        </w:pBdr>
        <w:spacing w:line="560" w:lineRule="exact"/>
        <w:ind w:firstLineChars="200" w:firstLine="640"/>
        <w:rPr>
          <w:rFonts w:asciiTheme="minorEastAsia" w:hAnsiTheme="minorEastAsia" w:cs="仿宋_GB2312"/>
          <w:b/>
          <w:bCs/>
          <w:sz w:val="32"/>
          <w:szCs w:val="32"/>
        </w:rPr>
      </w:pPr>
      <w:r w:rsidRPr="00647AB9">
        <w:rPr>
          <w:rFonts w:asciiTheme="minorEastAsia" w:hAnsiTheme="minorEastAsia" w:cs="仿宋_GB2312" w:hint="eastAsia"/>
          <w:sz w:val="32"/>
          <w:szCs w:val="32"/>
        </w:rPr>
        <w:t>目标管理创新（1分）：部门编报整体绩效目标数和申报项目绩效目标的数量超过规定的要求，能反映和考核部门绩效目标管理创新工作情况。</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（二）预算配置：</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（6）财政供养人员控制率（3分）：部门本年度年末在职人员数与编制的比率再目标值范围内，可以反映和评价部门对人员成本的控制程度。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（7）“三公经费”变动率（4分）：部门</w:t>
      </w:r>
      <w:r w:rsidRPr="00647AB9">
        <w:rPr>
          <w:rFonts w:asciiTheme="minorEastAsia" w:hAnsiTheme="minorEastAsia" w:cs="仿宋_GB2312"/>
          <w:sz w:val="32"/>
          <w:szCs w:val="32"/>
        </w:rPr>
        <w:t>202</w:t>
      </w:r>
      <w:r w:rsidRPr="00647AB9">
        <w:rPr>
          <w:rFonts w:asciiTheme="minorEastAsia" w:hAnsiTheme="minorEastAsia" w:cs="仿宋_GB2312" w:hint="eastAsia"/>
          <w:sz w:val="32"/>
          <w:szCs w:val="32"/>
        </w:rPr>
        <w:t>2年度“三公”经费预算数103.25万元，上年预算数216.04万元，变动率为-52.21%，可以反映和考核部门对控制重点行政成本的努力程度。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（8）重点支出安排率（3分）：</w:t>
      </w:r>
      <w:r w:rsidRPr="00647AB9">
        <w:rPr>
          <w:rFonts w:asciiTheme="minorEastAsia" w:hAnsiTheme="minorEastAsia" w:cs="Arial" w:hint="eastAsia"/>
          <w:kern w:val="0"/>
          <w:sz w:val="32"/>
          <w:szCs w:val="32"/>
        </w:rPr>
        <w:t>本年度预算安排的重点项目支出与部门项目总支出的比率达到目标值</w:t>
      </w:r>
      <w:r w:rsidRPr="00647AB9">
        <w:rPr>
          <w:rFonts w:asciiTheme="minorEastAsia" w:hAnsiTheme="minorEastAsia" w:cs="仿宋_GB2312" w:hint="eastAsia"/>
          <w:sz w:val="32"/>
          <w:szCs w:val="32"/>
        </w:rPr>
        <w:t>，反映和考核单位对履行主要职责或完成重点任务的保障程度。</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lastRenderedPageBreak/>
        <w:t>（三）预算执行：</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（9）预算完成率（3分）：预算完成数168873.77万元，预算数58782.52万元，预算完成率100%，基本反映和评价部门预算的完成程度。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 xml:space="preserve">（10）预算调整率（0分）：预算调整数157940.55万元，预算数58782.52万元，未能反映和评价部门预算的调整程度。  </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color w:val="000000" w:themeColor="text1"/>
          <w:sz w:val="32"/>
          <w:szCs w:val="32"/>
        </w:rPr>
      </w:pPr>
      <w:r w:rsidRPr="00647AB9">
        <w:rPr>
          <w:rFonts w:asciiTheme="minorEastAsia" w:hAnsiTheme="minorEastAsia" w:cs="仿宋_GB2312" w:hint="eastAsia"/>
          <w:color w:val="000000" w:themeColor="text1"/>
          <w:sz w:val="32"/>
          <w:szCs w:val="32"/>
        </w:rPr>
        <w:t>（11）支付进度率（3分）：部门全年实际支出168873.77万元，上年结余结转20200.33万元，支付进度95%，用于全年卫生健康事业发展日常运转和项目正常开展运行。</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（12）结转结余率（0分）：本年度结转结余率为7.82%，通过对本年度结转结余资金与支出预算数比较，未能反映和评价部门对本年度结转结余资金的实际控制程度。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color w:val="000000" w:themeColor="text1"/>
          <w:sz w:val="32"/>
          <w:szCs w:val="32"/>
        </w:rPr>
      </w:pPr>
      <w:r w:rsidRPr="00647AB9">
        <w:rPr>
          <w:rFonts w:asciiTheme="minorEastAsia" w:hAnsiTheme="minorEastAsia" w:cs="仿宋_GB2312" w:hint="eastAsia"/>
          <w:color w:val="000000" w:themeColor="text1"/>
          <w:sz w:val="32"/>
          <w:szCs w:val="32"/>
        </w:rPr>
        <w:t>（13）结转结余变动率(</w:t>
      </w:r>
      <w:r w:rsidRPr="00647AB9">
        <w:rPr>
          <w:rFonts w:asciiTheme="minorEastAsia" w:hAnsiTheme="minorEastAsia" w:cs="仿宋_GB2312"/>
          <w:color w:val="000000" w:themeColor="text1"/>
          <w:sz w:val="32"/>
          <w:szCs w:val="32"/>
        </w:rPr>
        <w:t>3</w:t>
      </w:r>
      <w:r w:rsidRPr="00647AB9">
        <w:rPr>
          <w:rFonts w:asciiTheme="minorEastAsia" w:hAnsiTheme="minorEastAsia" w:cs="仿宋_GB2312" w:hint="eastAsia"/>
          <w:color w:val="000000" w:themeColor="text1"/>
          <w:sz w:val="32"/>
          <w:szCs w:val="32"/>
        </w:rPr>
        <w:t>分）：本年度结转结余变动率为-28.46%，能够反映和考核部门对控制结转结余资金的努力程度。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（14）公用经费控制率（3分）：实际支出公用经费总额63814.24万元；预算安排公用经费总额67141.92万元，公用经费控制率为95.04%，反映和评价部门对机构运转成本的实际控制程度。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（15）“三公经费”控制率（3分）：（“三公经费”实际支出37.98万元/“三公经费”预算安排数103.25万元）×100%，“三公经费”控制率36.8%，反映和考核部门对“三公经费”的实际控制程度。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（16）政府采购执行率（3分）：实际政府采购预算项目个数与政府采购预算项目个数比较达到目标值。</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（四）预算管理：</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（17）管理制度健全性（2分）：为加强预算管理，规范财务行为已制定相应管理制度，管理制度健全完整、合法、合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并得到有效执行，可以反映和考核部门预算管理制度对完成主要职责或促进事业发展的保障情况。</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lastRenderedPageBreak/>
        <w:t>（18）资金使用合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性（9分）：部门使用预算资金完全符合相关的预算财务管理制度的规定，符合国家财经法规和财务管理制度规定，资金的拨付有完整的审批过程和手续，不存在截留和挤占情况，能够反映和评价部门预算资金的规范运行情况。</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（19）预决算信息公开性（3分）：按照政府信息公开有关规定公开相关预决算信息，同时在</w:t>
      </w:r>
      <w:proofErr w:type="gramStart"/>
      <w:r w:rsidRPr="00647AB9">
        <w:rPr>
          <w:rFonts w:asciiTheme="minorEastAsia" w:hAnsiTheme="minorEastAsia" w:cs="仿宋_GB2312" w:hint="eastAsia"/>
          <w:sz w:val="32"/>
          <w:szCs w:val="32"/>
        </w:rPr>
        <w:t>官网公开预</w:t>
      </w:r>
      <w:proofErr w:type="gramEnd"/>
      <w:r w:rsidRPr="00647AB9">
        <w:rPr>
          <w:rFonts w:asciiTheme="minorEastAsia" w:hAnsiTheme="minorEastAsia" w:cs="仿宋_GB2312" w:hint="eastAsia"/>
          <w:sz w:val="32"/>
          <w:szCs w:val="32"/>
        </w:rPr>
        <w:t>决算信息，能够反映和评价部门预决算管理的公开透明情况。</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（20）基础信息完善性（4分）：基础信息完善，基本财务管理制度健全，基础数据信息和会计信息资料真实、完整，能够反映和评价基础信息对预算管理工作的支撑情况。</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（五）资产管理：</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（21）管理制度健全性（2分）：为加强资产管理、规范资产管理行为已制定资产管理制度，资金管理制度合法、合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、完整并有效执行，能够反映和考核部门资产管理制度对完成主要职责或促进社会发展的保障情况。</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color w:val="000000" w:themeColor="text1"/>
          <w:sz w:val="32"/>
          <w:szCs w:val="32"/>
        </w:rPr>
        <w:t>（22）资产管理完全性（3分）：</w:t>
      </w:r>
      <w:r w:rsidRPr="00647AB9">
        <w:rPr>
          <w:rFonts w:asciiTheme="minorEastAsia" w:hAnsiTheme="minorEastAsia" w:cs="仿宋_GB2312" w:hint="eastAsia"/>
          <w:sz w:val="32"/>
          <w:szCs w:val="32"/>
        </w:rPr>
        <w:t>资产保存完整，资产账务管理合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，资产有偿使用及处置收入及时足额上缴，能够反映和评价部门资产运行情况。</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（23）固定资产利用率（3分）：固定资产的使用，能够反映和评价部门固定资产使用效率。</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（六）预算绩效监控管理：</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（24）监控率（2分）：部门实际申报绩效目标项目全部纳入绩效监控的项目，能够反映和考核部门在项目运行中实施绩效管理的水平和程度。</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（七）职责履行：</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（25）项目实际完成率（4分）：部门履行职责而实际完成的项目数，能够反映和评价部门履职任务目标的实现程度。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（26）项目质量达标率（4分）：部门已完成的项目质量达标，能够反</w:t>
      </w:r>
      <w:r w:rsidRPr="00647AB9">
        <w:rPr>
          <w:rFonts w:asciiTheme="minorEastAsia" w:hAnsiTheme="minorEastAsia" w:cs="仿宋_GB2312" w:hint="eastAsia"/>
          <w:sz w:val="32"/>
          <w:szCs w:val="32"/>
        </w:rPr>
        <w:lastRenderedPageBreak/>
        <w:t>映和评价部门履职质量目标的实现程度。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（27）重点工作办结率（4分）：</w:t>
      </w:r>
      <w:r w:rsidRPr="00647AB9">
        <w:rPr>
          <w:rFonts w:asciiTheme="minorEastAsia" w:hAnsiTheme="minorEastAsia" w:cs="仿宋_GB2312"/>
          <w:sz w:val="32"/>
          <w:szCs w:val="32"/>
        </w:rPr>
        <w:t>2021</w:t>
      </w:r>
      <w:r w:rsidRPr="00647AB9">
        <w:rPr>
          <w:rFonts w:asciiTheme="minorEastAsia" w:hAnsiTheme="minorEastAsia" w:cs="仿宋_GB2312" w:hint="eastAsia"/>
          <w:sz w:val="32"/>
          <w:szCs w:val="32"/>
        </w:rPr>
        <w:t>年度重点工作</w:t>
      </w:r>
      <w:r w:rsidRPr="00647AB9">
        <w:rPr>
          <w:rFonts w:asciiTheme="minorEastAsia" w:hAnsiTheme="minorEastAsia" w:cs="Arial" w:hint="eastAsia"/>
          <w:kern w:val="0"/>
          <w:sz w:val="32"/>
          <w:szCs w:val="32"/>
        </w:rPr>
        <w:t>实际完成数与交办或下达数的比率达到目标值</w:t>
      </w:r>
      <w:r w:rsidRPr="00647AB9">
        <w:rPr>
          <w:rFonts w:asciiTheme="minorEastAsia" w:hAnsiTheme="minorEastAsia" w:cs="仿宋_GB2312" w:hint="eastAsia"/>
          <w:sz w:val="32"/>
          <w:szCs w:val="32"/>
        </w:rPr>
        <w:t>，能够反映部门对重点工作的办理落实程度。</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（28）部门绩效自评项目占比率（3分）：部门绩效自评占比率100%，能够反映和评价部门对项目自评的重视程度。</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（八）监督发现问题：</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（29）违规率（2分）：不存在违规问题的资金，违规率0，能够反映和考核部门预算资金管理使用的合法、合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情况。</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（九）工作成效：</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color w:val="000000" w:themeColor="text1"/>
          <w:sz w:val="32"/>
          <w:szCs w:val="32"/>
        </w:rPr>
      </w:pPr>
      <w:r w:rsidRPr="00647AB9">
        <w:rPr>
          <w:rFonts w:asciiTheme="minorEastAsia" w:hAnsiTheme="minorEastAsia" w:cs="仿宋_GB2312" w:hint="eastAsia"/>
          <w:sz w:val="32"/>
          <w:szCs w:val="32"/>
        </w:rPr>
        <w:t>（30）部门预算绩效管理考核评价（5分）：</w:t>
      </w:r>
      <w:r w:rsidRPr="00647AB9">
        <w:rPr>
          <w:rFonts w:asciiTheme="minorEastAsia" w:hAnsiTheme="minorEastAsia" w:cs="仿宋_GB2312" w:hint="eastAsia"/>
          <w:color w:val="000000" w:themeColor="text1"/>
          <w:sz w:val="32"/>
          <w:szCs w:val="32"/>
        </w:rPr>
        <w:t>财政部门对部门开展预算绩效管理工作的评价结果，能够反映部门对预算绩效管理工作的重视程度和取得的成效。</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（十）评价结果应用：</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（31）应用率（2分）：应用绩效评价结果的项目数量能够反映和考核部门绩效评价结果的利用水平和程度。</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（十一）结果应用创新：</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（32）结果应用创新（1分）：将绩效结果主动对外公开、预算绩效管理工作开展情况向同级政府、人大等部门报告，能够反映和考核部门在结果应用方面的创新情况。</w:t>
      </w:r>
    </w:p>
    <w:p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 xml:space="preserve"> （十二）社会效益：</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（33）社会公众满意度（5分）：各项工作公开透明，公平公正，得到了进行鉴定的</w:t>
      </w:r>
      <w:proofErr w:type="gramStart"/>
      <w:r w:rsidRPr="00647AB9">
        <w:rPr>
          <w:rFonts w:asciiTheme="minorEastAsia" w:hAnsiTheme="minorEastAsia" w:cs="仿宋_GB2312" w:hint="eastAsia"/>
          <w:sz w:val="32"/>
          <w:szCs w:val="32"/>
        </w:rPr>
        <w:t>医</w:t>
      </w:r>
      <w:proofErr w:type="gramEnd"/>
      <w:r w:rsidRPr="00647AB9">
        <w:rPr>
          <w:rFonts w:asciiTheme="minorEastAsia" w:hAnsiTheme="minorEastAsia" w:cs="仿宋_GB2312" w:hint="eastAsia"/>
          <w:sz w:val="32"/>
          <w:szCs w:val="32"/>
        </w:rPr>
        <w:t>患双方的认可，社会公众满意度100%。</w:t>
      </w:r>
    </w:p>
    <w:p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proofErr w:type="gramStart"/>
      <w:r w:rsidRPr="00647AB9">
        <w:rPr>
          <w:rFonts w:asciiTheme="minorEastAsia" w:hAnsiTheme="minorEastAsia" w:cs="仿宋_GB2312" w:hint="eastAsia"/>
          <w:sz w:val="32"/>
          <w:szCs w:val="32"/>
        </w:rPr>
        <w:t>我部门</w:t>
      </w:r>
      <w:proofErr w:type="gramEnd"/>
      <w:r w:rsidRPr="00647AB9">
        <w:rPr>
          <w:rFonts w:asciiTheme="minorEastAsia" w:hAnsiTheme="minorEastAsia" w:cs="仿宋_GB2312" w:hint="eastAsia"/>
          <w:sz w:val="32"/>
          <w:szCs w:val="32"/>
        </w:rPr>
        <w:t>总体评价结果：91分，优秀。</w:t>
      </w:r>
    </w:p>
    <w:p w:rsidR="00D65F06" w:rsidRPr="00647AB9" w:rsidRDefault="008A6022">
      <w:pPr>
        <w:adjustRightInd w:val="0"/>
        <w:snapToGrid w:val="0"/>
        <w:spacing w:line="580" w:lineRule="exact"/>
        <w:ind w:firstLineChars="200" w:firstLine="640"/>
        <w:rPr>
          <w:rFonts w:asciiTheme="minorEastAsia" w:hAnsiTheme="minorEastAsia" w:cs="DengXian-Bold"/>
          <w:b/>
          <w:bCs/>
          <w:sz w:val="32"/>
          <w:szCs w:val="32"/>
        </w:rPr>
      </w:pPr>
      <w:r w:rsidRPr="00647AB9">
        <w:rPr>
          <w:rFonts w:asciiTheme="minorEastAsia" w:hAnsiTheme="minorEastAsia" w:cs="Times New Roman" w:hint="eastAsia"/>
          <w:sz w:val="32"/>
          <w:szCs w:val="32"/>
        </w:rPr>
        <w:t>十、其他需要说明的情况</w:t>
      </w:r>
    </w:p>
    <w:p w:rsidR="00F517BE" w:rsidRPr="00F517BE" w:rsidRDefault="008A6022" w:rsidP="00F517BE">
      <w:pPr>
        <w:ind w:firstLineChars="200" w:firstLine="640"/>
        <w:rPr>
          <w:rFonts w:asciiTheme="minorEastAsia" w:hAnsiTheme="minorEastAsia"/>
          <w:b/>
          <w:sz w:val="32"/>
          <w:szCs w:val="32"/>
        </w:rPr>
      </w:pPr>
      <w:r w:rsidRPr="00F517BE">
        <w:rPr>
          <w:rFonts w:asciiTheme="minorEastAsia" w:hAnsiTheme="minorEastAsia" w:cs="DengXian-Regular" w:hint="eastAsia"/>
          <w:sz w:val="32"/>
          <w:szCs w:val="32"/>
        </w:rPr>
        <w:t xml:space="preserve">1. </w:t>
      </w:r>
      <w:r w:rsidR="00F517BE" w:rsidRPr="00F517BE">
        <w:rPr>
          <w:rFonts w:asciiTheme="minorEastAsia" w:hAnsiTheme="minorEastAsia" w:cs="宋体" w:hint="eastAsia"/>
          <w:color w:val="000000"/>
          <w:kern w:val="0"/>
          <w:sz w:val="32"/>
          <w:szCs w:val="32"/>
        </w:rPr>
        <w:t>本年度政府性基金预算财政拨款收入、支出及结转和结余情况</w:t>
      </w:r>
      <w:r w:rsidR="00F517BE">
        <w:rPr>
          <w:rFonts w:asciiTheme="minorEastAsia" w:hAnsiTheme="minorEastAsia" w:cs="宋体" w:hint="eastAsia"/>
          <w:color w:val="000000"/>
          <w:kern w:val="0"/>
          <w:sz w:val="32"/>
          <w:szCs w:val="32"/>
        </w:rPr>
        <w:t>：</w:t>
      </w:r>
      <w:r w:rsidR="00F517BE" w:rsidRPr="00F517BE">
        <w:rPr>
          <w:rFonts w:asciiTheme="minorEastAsia" w:hAnsiTheme="minorEastAsia" w:cs="宋体" w:hint="eastAsia"/>
          <w:sz w:val="32"/>
          <w:szCs w:val="32"/>
        </w:rPr>
        <w:t>本</w:t>
      </w:r>
      <w:r w:rsidR="00F517BE" w:rsidRPr="00F517BE">
        <w:rPr>
          <w:rFonts w:asciiTheme="minorEastAsia" w:hAnsiTheme="minorEastAsia" w:cs="宋体" w:hint="eastAsia"/>
          <w:sz w:val="32"/>
          <w:szCs w:val="32"/>
        </w:rPr>
        <w:lastRenderedPageBreak/>
        <w:t>部门本年度无相关收支及结转结余情况，按要求空表列示</w:t>
      </w:r>
      <w:r w:rsidR="00F517BE">
        <w:rPr>
          <w:rFonts w:asciiTheme="minorEastAsia" w:hAnsiTheme="minorEastAsia" w:cs="宋体" w:hint="eastAsia"/>
          <w:sz w:val="32"/>
          <w:szCs w:val="32"/>
        </w:rPr>
        <w:t>；</w:t>
      </w:r>
      <w:r w:rsidR="00F517BE" w:rsidRPr="00F517BE">
        <w:rPr>
          <w:rFonts w:asciiTheme="minorEastAsia" w:hAnsiTheme="minorEastAsia" w:cs="宋体" w:hint="eastAsia"/>
          <w:color w:val="000000"/>
          <w:kern w:val="0"/>
          <w:sz w:val="32"/>
          <w:szCs w:val="32"/>
        </w:rPr>
        <w:t>本年度国有资本经营预算财政拨款支出情况</w:t>
      </w:r>
      <w:r w:rsidR="00F517BE">
        <w:rPr>
          <w:rFonts w:asciiTheme="minorEastAsia" w:hAnsiTheme="minorEastAsia" w:cs="宋体" w:hint="eastAsia"/>
          <w:color w:val="000000"/>
          <w:kern w:val="0"/>
          <w:sz w:val="32"/>
          <w:szCs w:val="32"/>
        </w:rPr>
        <w:t>：</w:t>
      </w:r>
      <w:r w:rsidR="00F517BE" w:rsidRPr="00F517BE">
        <w:rPr>
          <w:rFonts w:asciiTheme="minorEastAsia" w:hAnsiTheme="minorEastAsia" w:cs="宋体" w:hint="eastAsia"/>
          <w:sz w:val="32"/>
          <w:szCs w:val="32"/>
        </w:rPr>
        <w:t>本部门本年度无相关收支及结转结余情况，按要求空表列示。</w:t>
      </w:r>
      <w:r w:rsidR="00F517BE" w:rsidRPr="00647AB9">
        <w:rPr>
          <w:rFonts w:asciiTheme="minorEastAsia" w:hAnsiTheme="minorEastAsia"/>
          <w:b/>
        </w:rPr>
        <w:br w:type="page"/>
      </w:r>
      <w:r w:rsidR="00F517BE" w:rsidRPr="00F517BE">
        <w:rPr>
          <w:rFonts w:asciiTheme="minorEastAsia" w:hAnsiTheme="minorEastAsia"/>
          <w:b/>
          <w:sz w:val="32"/>
          <w:szCs w:val="32"/>
        </w:rPr>
        <w:lastRenderedPageBreak/>
        <w:br w:type="page"/>
      </w:r>
    </w:p>
    <w:p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lastRenderedPageBreak/>
        <w:t>2. 由于决算公开表格中金额数值应当保留两位小数，公开数据为四舍五入计算结果，个别数据合计项与分项之和存在小数点后差额，特此说明。</w:t>
      </w:r>
    </w:p>
    <w:p w:rsidR="00D65F06" w:rsidRPr="00647AB9" w:rsidRDefault="00D65F06">
      <w:pPr>
        <w:widowControl/>
        <w:spacing w:line="580" w:lineRule="exact"/>
        <w:ind w:firstLineChars="200" w:firstLine="883"/>
        <w:jc w:val="left"/>
        <w:rPr>
          <w:rFonts w:asciiTheme="minorEastAsia" w:hAnsiTheme="minorEastAsia" w:cs="MS-UIGothic,Bold"/>
          <w:b/>
          <w:bCs/>
          <w:kern w:val="0"/>
          <w:sz w:val="44"/>
          <w:szCs w:val="44"/>
        </w:rPr>
      </w:pPr>
    </w:p>
    <w:p w:rsidR="00D65F06" w:rsidRPr="00647AB9" w:rsidRDefault="00D65F06">
      <w:pPr>
        <w:rPr>
          <w:rFonts w:asciiTheme="minorEastAsia" w:hAnsiTheme="minorEastAsia" w:cs="ArialUnicodeMS"/>
          <w:sz w:val="32"/>
          <w:szCs w:val="32"/>
        </w:rPr>
      </w:pPr>
    </w:p>
    <w:p w:rsidR="00D65F06" w:rsidRPr="00647AB9" w:rsidRDefault="00D65F06">
      <w:pPr>
        <w:rPr>
          <w:rFonts w:asciiTheme="minorEastAsia" w:hAnsiTheme="minorEastAsia" w:cs="ArialUnicodeMS"/>
          <w:sz w:val="32"/>
          <w:szCs w:val="32"/>
        </w:rPr>
      </w:pPr>
    </w:p>
    <w:p w:rsidR="00D65F06" w:rsidRPr="00647AB9" w:rsidRDefault="00D65F06">
      <w:pPr>
        <w:rPr>
          <w:rFonts w:asciiTheme="minorEastAsia" w:hAnsiTheme="minorEastAsia" w:cs="ArialUnicodeMS"/>
          <w:sz w:val="32"/>
          <w:szCs w:val="32"/>
        </w:rPr>
      </w:pPr>
    </w:p>
    <w:p w:rsidR="00D65F06" w:rsidRPr="00647AB9" w:rsidRDefault="00D65F06">
      <w:pPr>
        <w:rPr>
          <w:rFonts w:asciiTheme="minorEastAsia" w:hAnsiTheme="minorEastAsia" w:cs="ArialUnicodeMS"/>
          <w:sz w:val="32"/>
          <w:szCs w:val="32"/>
        </w:rPr>
      </w:pPr>
    </w:p>
    <w:p w:rsidR="00D65F06" w:rsidRPr="00647AB9" w:rsidRDefault="00D65F06">
      <w:pPr>
        <w:rPr>
          <w:rFonts w:asciiTheme="minorEastAsia" w:hAnsiTheme="minorEastAsia" w:cs="ArialUnicodeMS"/>
          <w:sz w:val="32"/>
          <w:szCs w:val="32"/>
        </w:rPr>
      </w:pP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D65F06">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F517BE">
      <w:pPr>
        <w:widowControl/>
        <w:jc w:val="center"/>
        <w:rPr>
          <w:rFonts w:asciiTheme="minorEastAsia" w:hAnsiTheme="minorEastAsia" w:cs="黑体"/>
          <w:color w:val="000000" w:themeColor="text1"/>
          <w:sz w:val="44"/>
          <w:szCs w:val="44"/>
        </w:rPr>
      </w:pPr>
    </w:p>
    <w:p w:rsidR="00F517BE" w:rsidRDefault="00A75949">
      <w:pPr>
        <w:widowControl/>
        <w:jc w:val="center"/>
        <w:rPr>
          <w:rFonts w:asciiTheme="minorEastAsia" w:hAnsiTheme="minorEastAsia" w:cs="黑体"/>
          <w:color w:val="000000" w:themeColor="text1"/>
          <w:sz w:val="44"/>
          <w:szCs w:val="44"/>
        </w:rPr>
      </w:pPr>
      <w:r>
        <w:rPr>
          <w:rFonts w:asciiTheme="minorEastAsia" w:hAnsiTheme="minorEastAsia" w:cs="黑体"/>
          <w:noProof/>
          <w:color w:val="000000" w:themeColor="text1"/>
          <w:sz w:val="44"/>
          <w:szCs w:val="44"/>
        </w:rPr>
        <w:drawing>
          <wp:anchor distT="0" distB="0" distL="114300" distR="114300" simplePos="0" relativeHeight="251672576" behindDoc="0" locked="0" layoutInCell="1" allowOverlap="1">
            <wp:simplePos x="0" y="0"/>
            <wp:positionH relativeFrom="column">
              <wp:posOffset>903605</wp:posOffset>
            </wp:positionH>
            <wp:positionV relativeFrom="margin">
              <wp:posOffset>1165225</wp:posOffset>
            </wp:positionV>
            <wp:extent cx="640715" cy="640715"/>
            <wp:effectExtent l="19050" t="0" r="6985" b="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34" cstate="print"/>
                    <a:stretch>
                      <a:fillRect/>
                    </a:stretch>
                  </pic:blipFill>
                  <pic:spPr>
                    <a:xfrm>
                      <a:off x="0" y="0"/>
                      <a:ext cx="640715" cy="640715"/>
                    </a:xfrm>
                    <a:prstGeom prst="rect">
                      <a:avLst/>
                    </a:prstGeom>
                  </pic:spPr>
                </pic:pic>
              </a:graphicData>
            </a:graphic>
          </wp:anchor>
        </w:drawing>
      </w:r>
    </w:p>
    <w:p w:rsidR="00D65F06" w:rsidRPr="00647AB9" w:rsidRDefault="008A6022">
      <w:pPr>
        <w:widowControl/>
        <w:jc w:val="center"/>
        <w:rPr>
          <w:rFonts w:asciiTheme="minorEastAsia" w:hAnsiTheme="minorEastAsia"/>
          <w:sz w:val="44"/>
          <w:szCs w:val="44"/>
        </w:rPr>
      </w:pPr>
      <w:r w:rsidRPr="00647AB9">
        <w:rPr>
          <w:rFonts w:asciiTheme="minorEastAsia" w:hAnsiTheme="minorEastAsia" w:cs="黑体" w:hint="eastAsia"/>
          <w:color w:val="000000" w:themeColor="text1"/>
          <w:sz w:val="44"/>
          <w:szCs w:val="44"/>
        </w:rPr>
        <w:t>第四部分  名词解释</w:t>
      </w: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8A6022">
      <w:pPr>
        <w:widowControl/>
        <w:jc w:val="center"/>
        <w:rPr>
          <w:rFonts w:asciiTheme="minorEastAsia" w:hAnsiTheme="minorEastAsia" w:cs="黑体"/>
          <w:color w:val="000000" w:themeColor="text1"/>
          <w:sz w:val="44"/>
          <w:szCs w:val="44"/>
        </w:rPr>
      </w:pPr>
      <w:r w:rsidRPr="00647AB9">
        <w:rPr>
          <w:rFonts w:asciiTheme="minorEastAsia" w:hAnsiTheme="minorEastAsia" w:cs="黑体" w:hint="eastAsia"/>
          <w:color w:val="000000" w:themeColor="text1"/>
          <w:sz w:val="44"/>
          <w:szCs w:val="44"/>
        </w:rPr>
        <w:t xml:space="preserve">   </w:t>
      </w: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D65F06">
      <w:pPr>
        <w:widowControl/>
        <w:jc w:val="center"/>
        <w:rPr>
          <w:rFonts w:asciiTheme="minorEastAsia" w:hAnsiTheme="minorEastAsia" w:cs="黑体"/>
          <w:color w:val="000000" w:themeColor="text1"/>
          <w:sz w:val="44"/>
          <w:szCs w:val="44"/>
        </w:rPr>
      </w:pPr>
    </w:p>
    <w:p w:rsidR="00D65F06" w:rsidRPr="00647AB9" w:rsidRDefault="00D65F06">
      <w:pPr>
        <w:rPr>
          <w:rFonts w:asciiTheme="minorEastAsia" w:hAnsiTheme="minorEastAsia" w:cs="ArialUnicodeMS"/>
          <w:sz w:val="32"/>
          <w:szCs w:val="32"/>
        </w:rPr>
      </w:pPr>
    </w:p>
    <w:p w:rsidR="00D65F06" w:rsidRPr="00647AB9" w:rsidRDefault="008A6022">
      <w:pPr>
        <w:rPr>
          <w:rFonts w:asciiTheme="minorEastAsia" w:hAnsiTheme="minorEastAsia" w:cs="ArialUnicodeMS"/>
          <w:sz w:val="32"/>
          <w:szCs w:val="32"/>
        </w:rPr>
      </w:pPr>
      <w:r w:rsidRPr="00647AB9">
        <w:rPr>
          <w:rFonts w:asciiTheme="minorEastAsia" w:hAnsiTheme="minorEastAsia" w:cs="ArialUnicodeMS" w:hint="eastAsia"/>
          <w:sz w:val="32"/>
          <w:szCs w:val="32"/>
        </w:rPr>
        <w:br w:type="page"/>
      </w:r>
    </w:p>
    <w:p w:rsidR="00D65F06" w:rsidRPr="00647AB9" w:rsidRDefault="008A6022">
      <w:pPr>
        <w:numPr>
          <w:ilvl w:val="0"/>
          <w:numId w:val="3"/>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lastRenderedPageBreak/>
        <w:t>拨款收入：</w:t>
      </w:r>
      <w:r w:rsidRPr="00647AB9">
        <w:rPr>
          <w:rFonts w:asciiTheme="minorEastAsia" w:hAnsiTheme="minorEastAsia" w:cs="Times New Roman" w:hint="eastAsia"/>
          <w:bCs/>
          <w:color w:val="000000"/>
          <w:kern w:val="0"/>
          <w:sz w:val="32"/>
          <w:szCs w:val="32"/>
        </w:rPr>
        <w:t>指单位从同级财政部门取得的财政预</w:t>
      </w:r>
    </w:p>
    <w:p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算资金。</w:t>
      </w:r>
    </w:p>
    <w:p w:rsidR="00D65F06" w:rsidRPr="00647AB9" w:rsidRDefault="008A6022">
      <w:pPr>
        <w:numPr>
          <w:ilvl w:val="0"/>
          <w:numId w:val="3"/>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事业收入：</w:t>
      </w:r>
      <w:r w:rsidRPr="00647AB9">
        <w:rPr>
          <w:rFonts w:asciiTheme="minorEastAsia" w:hAnsiTheme="minorEastAsia" w:cs="Times New Roman" w:hint="eastAsia"/>
          <w:bCs/>
          <w:color w:val="000000"/>
          <w:kern w:val="0"/>
          <w:sz w:val="32"/>
          <w:szCs w:val="32"/>
        </w:rPr>
        <w:t>指事业单位开展专业业务活动及辅助活动</w:t>
      </w:r>
    </w:p>
    <w:p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取得的收入。</w:t>
      </w:r>
    </w:p>
    <w:p w:rsidR="00D65F06" w:rsidRPr="00647AB9" w:rsidRDefault="008A6022">
      <w:pPr>
        <w:numPr>
          <w:ilvl w:val="0"/>
          <w:numId w:val="3"/>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经营收入：</w:t>
      </w:r>
      <w:r w:rsidRPr="00647AB9">
        <w:rPr>
          <w:rFonts w:asciiTheme="minorEastAsia" w:hAnsiTheme="minorEastAsia" w:cs="Times New Roman" w:hint="eastAsia"/>
          <w:bCs/>
          <w:color w:val="000000"/>
          <w:kern w:val="0"/>
          <w:sz w:val="32"/>
          <w:szCs w:val="32"/>
        </w:rPr>
        <w:t>指事业单位在专业业务活动及其辅助活动</w:t>
      </w:r>
    </w:p>
    <w:p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之外开展非独立核算经营活动取得的收入。</w:t>
      </w:r>
    </w:p>
    <w:p w:rsidR="00D65F06" w:rsidRPr="00647AB9" w:rsidRDefault="008A6022">
      <w:pPr>
        <w:numPr>
          <w:ilvl w:val="0"/>
          <w:numId w:val="3"/>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其他收入：</w:t>
      </w:r>
      <w:r w:rsidRPr="00647AB9">
        <w:rPr>
          <w:rFonts w:asciiTheme="minorEastAsia" w:hAnsiTheme="minorEastAsia" w:cs="Times New Roman" w:hint="eastAsia"/>
          <w:bCs/>
          <w:color w:val="000000"/>
          <w:kern w:val="0"/>
          <w:sz w:val="32"/>
          <w:szCs w:val="32"/>
        </w:rPr>
        <w:t>指单位取得的除上述收入以外的各项收</w:t>
      </w:r>
    </w:p>
    <w:p w:rsidR="00D65F06" w:rsidRPr="00647AB9" w:rsidRDefault="008A6022">
      <w:pPr>
        <w:spacing w:line="580" w:lineRule="exact"/>
        <w:rPr>
          <w:rFonts w:asciiTheme="minorEastAsia" w:hAnsiTheme="minorEastAsia" w:cs="Times New Roman"/>
          <w:b/>
          <w:bCs/>
          <w:color w:val="000000"/>
          <w:kern w:val="0"/>
          <w:sz w:val="32"/>
          <w:szCs w:val="32"/>
        </w:rPr>
      </w:pPr>
      <w:r w:rsidRPr="00647AB9">
        <w:rPr>
          <w:rFonts w:asciiTheme="minorEastAsia" w:hAnsiTheme="minorEastAsia" w:cs="Times New Roman" w:hint="eastAsia"/>
          <w:bCs/>
          <w:color w:val="000000"/>
          <w:kern w:val="0"/>
          <w:sz w:val="32"/>
          <w:szCs w:val="32"/>
        </w:rPr>
        <w:t>入。主要是事业单位固定资产出租收入、存款利息收入等。</w:t>
      </w:r>
    </w:p>
    <w:p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 xml:space="preserve">   五、使用非财政拨款结余：</w:t>
      </w:r>
      <w:r w:rsidRPr="00647AB9">
        <w:rPr>
          <w:rFonts w:asciiTheme="minorEastAsia" w:hAnsiTheme="minorEastAsia" w:cs="Times New Roman" w:hint="eastAsia"/>
          <w:bCs/>
          <w:color w:val="000000"/>
          <w:kern w:val="0"/>
          <w:sz w:val="32"/>
          <w:szCs w:val="32"/>
        </w:rPr>
        <w:t>指事业单位使用以前年度积累的非财政拨款结余弥补当年收支差额的金额。</w:t>
      </w:r>
    </w:p>
    <w:p w:rsidR="00D65F06" w:rsidRPr="00647AB9" w:rsidRDefault="008A6022">
      <w:pPr>
        <w:numPr>
          <w:ilvl w:val="0"/>
          <w:numId w:val="4"/>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年初结转和结余：</w:t>
      </w:r>
      <w:r w:rsidRPr="00647AB9">
        <w:rPr>
          <w:rFonts w:asciiTheme="minorEastAsia" w:hAnsiTheme="minorEastAsia" w:cs="Times New Roman" w:hint="eastAsia"/>
          <w:bCs/>
          <w:color w:val="000000"/>
          <w:kern w:val="0"/>
          <w:sz w:val="32"/>
          <w:szCs w:val="32"/>
        </w:rPr>
        <w:t>指单位以前年度尚未完成、结转到</w:t>
      </w:r>
    </w:p>
    <w:p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本年仍按原规定用途继续使用的资金，或项目已完成等产生的结余资金。</w:t>
      </w:r>
    </w:p>
    <w:p w:rsidR="00D65F06" w:rsidRPr="00647AB9" w:rsidRDefault="008A6022">
      <w:pPr>
        <w:numPr>
          <w:ilvl w:val="0"/>
          <w:numId w:val="4"/>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结余分配：</w:t>
      </w:r>
      <w:r w:rsidRPr="00647AB9">
        <w:rPr>
          <w:rFonts w:asciiTheme="minorEastAsia" w:hAnsiTheme="minorEastAsia" w:cs="Times New Roman" w:hint="eastAsia"/>
          <w:bCs/>
          <w:color w:val="000000"/>
          <w:kern w:val="0"/>
          <w:sz w:val="32"/>
          <w:szCs w:val="32"/>
        </w:rPr>
        <w:t>指事业单位按照会计制度规定缴纳的所得</w:t>
      </w:r>
    </w:p>
    <w:p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税、提取的专用结余以及转入非财政拨款结余的金额等。</w:t>
      </w:r>
    </w:p>
    <w:p w:rsidR="00D65F06" w:rsidRPr="00647AB9" w:rsidRDefault="008A6022">
      <w:pPr>
        <w:numPr>
          <w:ilvl w:val="0"/>
          <w:numId w:val="4"/>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年末结转和结余：</w:t>
      </w:r>
      <w:r w:rsidRPr="00647AB9">
        <w:rPr>
          <w:rFonts w:asciiTheme="minorEastAsia" w:hAnsiTheme="minorEastAsia" w:cs="Times New Roman" w:hint="eastAsia"/>
          <w:bCs/>
          <w:color w:val="000000"/>
          <w:kern w:val="0"/>
          <w:sz w:val="32"/>
          <w:szCs w:val="32"/>
        </w:rPr>
        <w:t>指单位按有关规定结转到下年或以</w:t>
      </w:r>
    </w:p>
    <w:p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后年度继续使用的资金，或项目已完成等产生的结余资金。</w:t>
      </w:r>
    </w:p>
    <w:p w:rsidR="00D65F06" w:rsidRPr="00647AB9" w:rsidRDefault="008A6022">
      <w:pPr>
        <w:numPr>
          <w:ilvl w:val="0"/>
          <w:numId w:val="4"/>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基本支出：</w:t>
      </w:r>
      <w:r w:rsidRPr="00647AB9">
        <w:rPr>
          <w:rFonts w:asciiTheme="minorEastAsia" w:hAnsiTheme="minorEastAsia" w:cs="Times New Roman" w:hint="eastAsia"/>
          <w:bCs/>
          <w:color w:val="000000"/>
          <w:kern w:val="0"/>
          <w:sz w:val="32"/>
          <w:szCs w:val="32"/>
        </w:rPr>
        <w:t>指为保障机构正常运转、完成日常工作任</w:t>
      </w:r>
    </w:p>
    <w:p w:rsidR="00D65F06" w:rsidRPr="00647AB9" w:rsidRDefault="008A6022">
      <w:pPr>
        <w:spacing w:line="580" w:lineRule="exact"/>
        <w:rPr>
          <w:rFonts w:asciiTheme="minorEastAsia" w:hAnsiTheme="minorEastAsia" w:cs="Times New Roman"/>
          <w:bCs/>
          <w:color w:val="000000"/>
          <w:kern w:val="0"/>
          <w:sz w:val="32"/>
          <w:szCs w:val="32"/>
        </w:rPr>
      </w:pPr>
      <w:proofErr w:type="gramStart"/>
      <w:r w:rsidRPr="00647AB9">
        <w:rPr>
          <w:rFonts w:asciiTheme="minorEastAsia" w:hAnsiTheme="minorEastAsia" w:cs="Times New Roman" w:hint="eastAsia"/>
          <w:bCs/>
          <w:color w:val="000000"/>
          <w:kern w:val="0"/>
          <w:sz w:val="32"/>
          <w:szCs w:val="32"/>
        </w:rPr>
        <w:t>务</w:t>
      </w:r>
      <w:proofErr w:type="gramEnd"/>
      <w:r w:rsidRPr="00647AB9">
        <w:rPr>
          <w:rFonts w:asciiTheme="minorEastAsia" w:hAnsiTheme="minorEastAsia" w:cs="Times New Roman" w:hint="eastAsia"/>
          <w:bCs/>
          <w:color w:val="000000"/>
          <w:kern w:val="0"/>
          <w:sz w:val="32"/>
          <w:szCs w:val="32"/>
        </w:rPr>
        <w:t>而发生的人员支出和公用支出。</w:t>
      </w:r>
    </w:p>
    <w:p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十、项目支出：</w:t>
      </w:r>
      <w:r w:rsidRPr="00647AB9">
        <w:rPr>
          <w:rFonts w:asciiTheme="minorEastAsia" w:hAnsiTheme="minorEastAsia" w:cs="Times New Roman" w:hint="eastAsia"/>
          <w:color w:val="000000"/>
          <w:kern w:val="0"/>
          <w:sz w:val="32"/>
          <w:szCs w:val="32"/>
        </w:rPr>
        <w:t>指在基本支出之外为完成特定行政任务和事业发展目标所发生的支出。</w:t>
      </w:r>
    </w:p>
    <w:p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十一、基本建设支出：</w:t>
      </w:r>
      <w:r w:rsidRPr="00647AB9">
        <w:rPr>
          <w:rFonts w:asciiTheme="minorEastAsia" w:hAnsiTheme="minorEastAsia"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D65F06" w:rsidRPr="00647AB9" w:rsidRDefault="008A6022" w:rsidP="00647AB9">
      <w:pPr>
        <w:widowControl/>
        <w:spacing w:line="560" w:lineRule="exact"/>
        <w:ind w:firstLineChars="200" w:firstLine="643"/>
        <w:rPr>
          <w:rFonts w:asciiTheme="minorEastAsia" w:hAnsiTheme="minorEastAsia" w:cs="Times New Roman"/>
          <w:b/>
          <w:bCs/>
          <w:color w:val="000000"/>
          <w:kern w:val="0"/>
          <w:sz w:val="32"/>
          <w:szCs w:val="32"/>
        </w:rPr>
      </w:pPr>
      <w:r w:rsidRPr="00647AB9">
        <w:rPr>
          <w:rFonts w:asciiTheme="minorEastAsia" w:hAnsiTheme="minorEastAsia" w:cs="Times New Roman" w:hint="eastAsia"/>
          <w:b/>
          <w:bCs/>
          <w:color w:val="000000"/>
          <w:kern w:val="0"/>
          <w:sz w:val="32"/>
          <w:szCs w:val="32"/>
        </w:rPr>
        <w:lastRenderedPageBreak/>
        <w:t>十二、其他资本性支出：</w:t>
      </w:r>
      <w:r w:rsidRPr="00647AB9">
        <w:rPr>
          <w:rFonts w:asciiTheme="minorEastAsia" w:hAnsiTheme="minorEastAsia"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D65F06" w:rsidRPr="00647AB9" w:rsidRDefault="008A6022" w:rsidP="00647AB9">
      <w:pPr>
        <w:snapToGrid w:val="0"/>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十三、“三公”经费：</w:t>
      </w:r>
      <w:r w:rsidRPr="00647AB9">
        <w:rPr>
          <w:rFonts w:asciiTheme="minorEastAsia" w:hAnsiTheme="minorEastAsia" w:cs="Times New Roman" w:hint="eastAsia"/>
          <w:color w:val="000000"/>
          <w:kern w:val="0"/>
          <w:sz w:val="32"/>
          <w:szCs w:val="32"/>
        </w:rPr>
        <w:t>指部门用财政拨款安排的因公出国（境）费、公务用车购置及运行费和公务接待费。其中，因公出国（境）</w:t>
      </w:r>
      <w:proofErr w:type="gramStart"/>
      <w:r w:rsidRPr="00647AB9">
        <w:rPr>
          <w:rFonts w:asciiTheme="minorEastAsia" w:hAnsiTheme="minorEastAsia" w:cs="Times New Roman" w:hint="eastAsia"/>
          <w:color w:val="000000"/>
          <w:kern w:val="0"/>
          <w:sz w:val="32"/>
          <w:szCs w:val="32"/>
        </w:rPr>
        <w:t>费反映</w:t>
      </w:r>
      <w:proofErr w:type="gramEnd"/>
      <w:r w:rsidRPr="00647AB9">
        <w:rPr>
          <w:rFonts w:asciiTheme="minorEastAsia" w:hAnsiTheme="minorEastAsia" w:cs="Times New Roman" w:hint="eastAsia"/>
          <w:color w:val="000000"/>
          <w:kern w:val="0"/>
          <w:sz w:val="32"/>
          <w:szCs w:val="32"/>
        </w:rPr>
        <w:t>单位公务出国（境）的国际旅费、国外城市间交通费、住宿费、伙食费、培训费、公杂费等支出；公务用车购置及运行</w:t>
      </w:r>
      <w:proofErr w:type="gramStart"/>
      <w:r w:rsidRPr="00647AB9">
        <w:rPr>
          <w:rFonts w:asciiTheme="minorEastAsia" w:hAnsiTheme="minorEastAsia" w:cs="Times New Roman" w:hint="eastAsia"/>
          <w:color w:val="000000"/>
          <w:kern w:val="0"/>
          <w:sz w:val="32"/>
          <w:szCs w:val="32"/>
        </w:rPr>
        <w:t>费反映</w:t>
      </w:r>
      <w:proofErr w:type="gramEnd"/>
      <w:r w:rsidRPr="00647AB9">
        <w:rPr>
          <w:rFonts w:asciiTheme="minorEastAsia" w:hAnsiTheme="minorEastAsia" w:cs="Times New Roman" w:hint="eastAsia"/>
          <w:color w:val="000000"/>
          <w:kern w:val="0"/>
          <w:sz w:val="32"/>
          <w:szCs w:val="32"/>
        </w:rPr>
        <w:t>单位公务用车购置支出（</w:t>
      </w:r>
      <w:proofErr w:type="gramStart"/>
      <w:r w:rsidRPr="00647AB9">
        <w:rPr>
          <w:rFonts w:asciiTheme="minorEastAsia" w:hAnsiTheme="minorEastAsia" w:cs="Times New Roman" w:hint="eastAsia"/>
          <w:color w:val="000000"/>
          <w:kern w:val="0"/>
          <w:sz w:val="32"/>
          <w:szCs w:val="32"/>
        </w:rPr>
        <w:t>含车辆</w:t>
      </w:r>
      <w:proofErr w:type="gramEnd"/>
      <w:r w:rsidRPr="00647AB9">
        <w:rPr>
          <w:rFonts w:asciiTheme="minorEastAsia" w:hAnsiTheme="minorEastAsia" w:cs="Times New Roman" w:hint="eastAsia"/>
          <w:color w:val="000000"/>
          <w:kern w:val="0"/>
          <w:sz w:val="32"/>
          <w:szCs w:val="32"/>
        </w:rPr>
        <w:t>购置税、牌照费）及按规定保留的公务用车燃料费、维修费、过桥过路费、保险费、安全奖励费用等支出；公务接待</w:t>
      </w:r>
      <w:proofErr w:type="gramStart"/>
      <w:r w:rsidRPr="00647AB9">
        <w:rPr>
          <w:rFonts w:asciiTheme="minorEastAsia" w:hAnsiTheme="minorEastAsia" w:cs="Times New Roman" w:hint="eastAsia"/>
          <w:color w:val="000000"/>
          <w:kern w:val="0"/>
          <w:sz w:val="32"/>
          <w:szCs w:val="32"/>
        </w:rPr>
        <w:t>费反映</w:t>
      </w:r>
      <w:proofErr w:type="gramEnd"/>
      <w:r w:rsidRPr="00647AB9">
        <w:rPr>
          <w:rFonts w:asciiTheme="minorEastAsia" w:hAnsiTheme="minorEastAsia" w:cs="Times New Roman" w:hint="eastAsia"/>
          <w:color w:val="000000"/>
          <w:kern w:val="0"/>
          <w:sz w:val="32"/>
          <w:szCs w:val="32"/>
        </w:rPr>
        <w:t>单位按规定开支的各类公务接待（含外宾接待）支出。</w:t>
      </w:r>
    </w:p>
    <w:p w:rsidR="00D65F06" w:rsidRPr="00647AB9" w:rsidRDefault="008A6022" w:rsidP="00647AB9">
      <w:pPr>
        <w:snapToGrid w:val="0"/>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十四、其他交通费用：</w:t>
      </w:r>
      <w:r w:rsidRPr="00647AB9">
        <w:rPr>
          <w:rFonts w:asciiTheme="minorEastAsia" w:hAnsiTheme="minorEastAsia" w:cs="Times New Roman" w:hint="eastAsia"/>
          <w:color w:val="000000"/>
          <w:kern w:val="0"/>
          <w:sz w:val="32"/>
          <w:szCs w:val="32"/>
        </w:rPr>
        <w:t>填列单位除公务用车运行维护费以外的其他交通费用。如公务交通补贴、租车费用、出租车费用，飞机、船舶等燃料费、维修费、保险费等。</w:t>
      </w:r>
    </w:p>
    <w:p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十五、公务用车购置：</w:t>
      </w:r>
      <w:r w:rsidRPr="00647AB9">
        <w:rPr>
          <w:rFonts w:asciiTheme="minorEastAsia" w:hAnsiTheme="minorEastAsia" w:cs="Times New Roman" w:hint="eastAsia"/>
          <w:color w:val="000000"/>
          <w:kern w:val="0"/>
          <w:sz w:val="32"/>
          <w:szCs w:val="32"/>
        </w:rPr>
        <w:t>填列单位公务用车车辆购置支出（</w:t>
      </w:r>
      <w:proofErr w:type="gramStart"/>
      <w:r w:rsidRPr="00647AB9">
        <w:rPr>
          <w:rFonts w:asciiTheme="minorEastAsia" w:hAnsiTheme="minorEastAsia" w:cs="Times New Roman" w:hint="eastAsia"/>
          <w:color w:val="000000"/>
          <w:kern w:val="0"/>
          <w:sz w:val="32"/>
          <w:szCs w:val="32"/>
        </w:rPr>
        <w:t>含车辆</w:t>
      </w:r>
      <w:proofErr w:type="gramEnd"/>
      <w:r w:rsidRPr="00647AB9">
        <w:rPr>
          <w:rFonts w:asciiTheme="minorEastAsia" w:hAnsiTheme="minorEastAsia" w:cs="Times New Roman" w:hint="eastAsia"/>
          <w:color w:val="000000"/>
          <w:kern w:val="0"/>
          <w:sz w:val="32"/>
          <w:szCs w:val="32"/>
        </w:rPr>
        <w:t>购置税、牌照费）。</w:t>
      </w:r>
    </w:p>
    <w:p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十六、其他交通工具购置：</w:t>
      </w:r>
      <w:r w:rsidRPr="00647AB9">
        <w:rPr>
          <w:rFonts w:asciiTheme="minorEastAsia" w:hAnsiTheme="minorEastAsia" w:cs="Times New Roman" w:hint="eastAsia"/>
          <w:color w:val="000000"/>
          <w:kern w:val="0"/>
          <w:sz w:val="32"/>
          <w:szCs w:val="32"/>
        </w:rPr>
        <w:t>填列单位除公务用车外的其他各类交通工具（如船舶、飞机等）购置支出（</w:t>
      </w:r>
      <w:proofErr w:type="gramStart"/>
      <w:r w:rsidRPr="00647AB9">
        <w:rPr>
          <w:rFonts w:asciiTheme="minorEastAsia" w:hAnsiTheme="minorEastAsia" w:cs="Times New Roman" w:hint="eastAsia"/>
          <w:color w:val="000000"/>
          <w:kern w:val="0"/>
          <w:sz w:val="32"/>
          <w:szCs w:val="32"/>
        </w:rPr>
        <w:t>含车辆</w:t>
      </w:r>
      <w:proofErr w:type="gramEnd"/>
      <w:r w:rsidRPr="00647AB9">
        <w:rPr>
          <w:rFonts w:asciiTheme="minorEastAsia" w:hAnsiTheme="minorEastAsia" w:cs="Times New Roman" w:hint="eastAsia"/>
          <w:color w:val="000000"/>
          <w:kern w:val="0"/>
          <w:sz w:val="32"/>
          <w:szCs w:val="32"/>
        </w:rPr>
        <w:t>购置税、牌照费）。</w:t>
      </w:r>
    </w:p>
    <w:p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十七、机关运行经费：</w:t>
      </w:r>
      <w:r w:rsidRPr="00647AB9">
        <w:rPr>
          <w:rFonts w:asciiTheme="minorEastAsia" w:hAnsiTheme="minorEastAsia"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65F06" w:rsidRDefault="008A6022" w:rsidP="00647AB9">
      <w:pPr>
        <w:tabs>
          <w:tab w:val="left" w:pos="235"/>
        </w:tabs>
        <w:ind w:firstLineChars="200" w:firstLine="643"/>
        <w:jc w:val="left"/>
        <w:rPr>
          <w:rFonts w:ascii="仿宋_GB2312" w:eastAsia="仿宋_GB2312" w:hAnsi="Cambria" w:cs="ArialUnicodeMS"/>
          <w:kern w:val="0"/>
          <w:sz w:val="32"/>
          <w:szCs w:val="32"/>
        </w:rPr>
      </w:pPr>
      <w:r w:rsidRPr="00647AB9">
        <w:rPr>
          <w:rFonts w:asciiTheme="minorEastAsia" w:hAnsiTheme="minorEastAsia" w:cs="Times New Roman" w:hint="eastAsia"/>
          <w:b/>
          <w:bCs/>
          <w:color w:val="000000"/>
          <w:kern w:val="0"/>
          <w:sz w:val="32"/>
          <w:szCs w:val="32"/>
        </w:rPr>
        <w:t>十八、经费形式:</w:t>
      </w:r>
      <w:r w:rsidRPr="00647AB9">
        <w:rPr>
          <w:rFonts w:asciiTheme="minorEastAsia" w:hAnsiTheme="minorEastAsia" w:cs="Times New Roman" w:hint="eastAsia"/>
          <w:color w:val="000000"/>
          <w:kern w:val="0"/>
          <w:sz w:val="32"/>
          <w:szCs w:val="32"/>
        </w:rPr>
        <w:t>按照经费来源，</w:t>
      </w:r>
      <w:r w:rsidRPr="00647AB9">
        <w:rPr>
          <w:rFonts w:asciiTheme="minorEastAsia" w:hAnsiTheme="minorEastAsia" w:cs="ArialUnicodeMS" w:hint="eastAsia"/>
          <w:kern w:val="0"/>
          <w:sz w:val="32"/>
          <w:szCs w:val="32"/>
        </w:rPr>
        <w:t>可分为财政拨款、财政性资金基本保证、财政性资金定额或定项补助、财政性资金零补助四类</w:t>
      </w:r>
    </w:p>
    <w:p w:rsidR="00D65F06" w:rsidRDefault="00D65F06"/>
    <w:sectPr w:rsidR="00D65F06" w:rsidSect="00C01641">
      <w:pgSz w:w="11906" w:h="16838"/>
      <w:pgMar w:top="284" w:right="720" w:bottom="284"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549" w:rsidRDefault="00F22549" w:rsidP="00D65F06">
      <w:r>
        <w:separator/>
      </w:r>
    </w:p>
  </w:endnote>
  <w:endnote w:type="continuationSeparator" w:id="0">
    <w:p w:rsidR="00F22549" w:rsidRDefault="00F22549" w:rsidP="00D6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184F6CFA" w:usb2="00000012" w:usb3="00000000" w:csb0="00040001" w:csb1="00000000"/>
  </w:font>
  <w:font w:name="仿宋_GB2312">
    <w:altName w:val="仿宋"/>
    <w:charset w:val="86"/>
    <w:family w:val="modern"/>
    <w:pitch w:val="default"/>
    <w:sig w:usb0="00000000" w:usb1="080E0000" w:usb2="00000000" w:usb3="00000000" w:csb0="00040000"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184F6CFA" w:usb2="00000012" w:usb3="00000000" w:csb0="00040001" w:csb1="00000000"/>
  </w:font>
  <w:font w:name="MS-UIGothic,Bold">
    <w:altName w:val="Malgun Gothic"/>
    <w:charset w:val="81"/>
    <w:family w:val="auto"/>
    <w:pitch w:val="default"/>
    <w:sig w:usb0="00000000" w:usb1="0000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549" w:rsidRDefault="00F22549" w:rsidP="00D65F06">
      <w:r>
        <w:separator/>
      </w:r>
    </w:p>
  </w:footnote>
  <w:footnote w:type="continuationSeparator" w:id="0">
    <w:p w:rsidR="00F22549" w:rsidRDefault="00F22549" w:rsidP="00D6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BE" w:rsidRDefault="00F517B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9" w:rsidRDefault="00627D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17FC9"/>
    <w:multiLevelType w:val="singleLevel"/>
    <w:tmpl w:val="AAF17FC9"/>
    <w:lvl w:ilvl="0">
      <w:start w:val="1"/>
      <w:numFmt w:val="chineseCounting"/>
      <w:suff w:val="nothing"/>
      <w:lvlText w:val="（%1）"/>
      <w:lvlJc w:val="left"/>
      <w:rPr>
        <w:rFonts w:hint="eastAsia"/>
      </w:rPr>
    </w:lvl>
  </w:abstractNum>
  <w:abstractNum w:abstractNumId="1">
    <w:nsid w:val="AE0DDC97"/>
    <w:multiLevelType w:val="singleLevel"/>
    <w:tmpl w:val="AE0DDC97"/>
    <w:lvl w:ilvl="0">
      <w:start w:val="2"/>
      <w:numFmt w:val="chineseCounting"/>
      <w:suff w:val="nothing"/>
      <w:lvlText w:val="%1、"/>
      <w:lvlJc w:val="left"/>
      <w:rPr>
        <w:rFonts w:hint="eastAsia"/>
      </w:rPr>
    </w:lvl>
  </w:abstractNum>
  <w:abstractNum w:abstractNumId="2">
    <w:nsid w:val="2C28DC33"/>
    <w:multiLevelType w:val="singleLevel"/>
    <w:tmpl w:val="2C28DC33"/>
    <w:lvl w:ilvl="0">
      <w:start w:val="2"/>
      <w:numFmt w:val="decimal"/>
      <w:suff w:val="nothing"/>
      <w:lvlText w:val="（%1）"/>
      <w:lvlJc w:val="left"/>
      <w:rPr>
        <w:rFonts w:hint="default"/>
        <w:b w:val="0"/>
        <w:bCs w:val="0"/>
      </w:rPr>
    </w:lvl>
  </w:abstractNum>
  <w:abstractNum w:abstractNumId="3">
    <w:nsid w:val="45DB9A87"/>
    <w:multiLevelType w:val="singleLevel"/>
    <w:tmpl w:val="45DB9A87"/>
    <w:lvl w:ilvl="0">
      <w:start w:val="3"/>
      <w:numFmt w:val="chineseCounting"/>
      <w:suff w:val="nothing"/>
      <w:lvlText w:val="（%1）"/>
      <w:lvlJc w:val="left"/>
      <w:rPr>
        <w:rFonts w:hint="eastAsia"/>
      </w:rPr>
    </w:lvl>
  </w:abstractNum>
  <w:abstractNum w:abstractNumId="4">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5">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abstractNum w:abstractNumId="6">
    <w:nsid w:val="5F222FFA"/>
    <w:multiLevelType w:val="singleLevel"/>
    <w:tmpl w:val="5F222FFA"/>
    <w:lvl w:ilvl="0">
      <w:start w:val="1"/>
      <w:numFmt w:val="decimal"/>
      <w:suff w:val="nothing"/>
      <w:lvlText w:val="（%1）"/>
      <w:lvlJc w:val="left"/>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NTYsImhkaWQiOiJkZjViYTRjMjBkZTE4YmQ4NGFlYTFhMmIxNTk5MDk4NyIsInVzZXJDb3VudCI6NTR9"/>
  </w:docVars>
  <w:rsids>
    <w:rsidRoot w:val="00172A27"/>
    <w:rsid w:val="00000EB7"/>
    <w:rsid w:val="000031F7"/>
    <w:rsid w:val="00014862"/>
    <w:rsid w:val="000627BB"/>
    <w:rsid w:val="000C54F5"/>
    <w:rsid w:val="0011314A"/>
    <w:rsid w:val="00124798"/>
    <w:rsid w:val="00136B6B"/>
    <w:rsid w:val="00144248"/>
    <w:rsid w:val="00144CC5"/>
    <w:rsid w:val="00152E61"/>
    <w:rsid w:val="00172A27"/>
    <w:rsid w:val="00184899"/>
    <w:rsid w:val="001A4103"/>
    <w:rsid w:val="00203288"/>
    <w:rsid w:val="00262CE0"/>
    <w:rsid w:val="002C2C3F"/>
    <w:rsid w:val="002C553A"/>
    <w:rsid w:val="003049C1"/>
    <w:rsid w:val="00310221"/>
    <w:rsid w:val="00310384"/>
    <w:rsid w:val="0034600F"/>
    <w:rsid w:val="003530E9"/>
    <w:rsid w:val="00366EA1"/>
    <w:rsid w:val="0038633B"/>
    <w:rsid w:val="00386897"/>
    <w:rsid w:val="003D6269"/>
    <w:rsid w:val="003F2140"/>
    <w:rsid w:val="004550B9"/>
    <w:rsid w:val="004662B9"/>
    <w:rsid w:val="00473A26"/>
    <w:rsid w:val="004A7D4C"/>
    <w:rsid w:val="004D1145"/>
    <w:rsid w:val="004E274E"/>
    <w:rsid w:val="004E343A"/>
    <w:rsid w:val="004F23D0"/>
    <w:rsid w:val="004F5E71"/>
    <w:rsid w:val="00500C5C"/>
    <w:rsid w:val="0051575E"/>
    <w:rsid w:val="00522C51"/>
    <w:rsid w:val="00550130"/>
    <w:rsid w:val="00597266"/>
    <w:rsid w:val="005B2633"/>
    <w:rsid w:val="005B42DE"/>
    <w:rsid w:val="005C6636"/>
    <w:rsid w:val="005E16BE"/>
    <w:rsid w:val="005F458A"/>
    <w:rsid w:val="006142DA"/>
    <w:rsid w:val="006160AC"/>
    <w:rsid w:val="00627D99"/>
    <w:rsid w:val="00647AB9"/>
    <w:rsid w:val="00657113"/>
    <w:rsid w:val="00663586"/>
    <w:rsid w:val="0068420C"/>
    <w:rsid w:val="006A520B"/>
    <w:rsid w:val="006B13C3"/>
    <w:rsid w:val="006C5D6E"/>
    <w:rsid w:val="006E529E"/>
    <w:rsid w:val="007042CC"/>
    <w:rsid w:val="00712665"/>
    <w:rsid w:val="00722658"/>
    <w:rsid w:val="00757732"/>
    <w:rsid w:val="007839E7"/>
    <w:rsid w:val="00786182"/>
    <w:rsid w:val="007B37B7"/>
    <w:rsid w:val="007B4464"/>
    <w:rsid w:val="007D5DDC"/>
    <w:rsid w:val="00852A2B"/>
    <w:rsid w:val="00855E47"/>
    <w:rsid w:val="00896712"/>
    <w:rsid w:val="008A59A4"/>
    <w:rsid w:val="008A6022"/>
    <w:rsid w:val="008C41ED"/>
    <w:rsid w:val="008E5668"/>
    <w:rsid w:val="0093782E"/>
    <w:rsid w:val="009718A8"/>
    <w:rsid w:val="009B64DC"/>
    <w:rsid w:val="009D7927"/>
    <w:rsid w:val="009E6461"/>
    <w:rsid w:val="00A32504"/>
    <w:rsid w:val="00A66109"/>
    <w:rsid w:val="00A75949"/>
    <w:rsid w:val="00AC76D7"/>
    <w:rsid w:val="00AF0AEB"/>
    <w:rsid w:val="00B05DF0"/>
    <w:rsid w:val="00B1164F"/>
    <w:rsid w:val="00B15320"/>
    <w:rsid w:val="00B15D0D"/>
    <w:rsid w:val="00B86E38"/>
    <w:rsid w:val="00B944DF"/>
    <w:rsid w:val="00BE7649"/>
    <w:rsid w:val="00C01641"/>
    <w:rsid w:val="00C21492"/>
    <w:rsid w:val="00C418F5"/>
    <w:rsid w:val="00C65AB9"/>
    <w:rsid w:val="00CA3E42"/>
    <w:rsid w:val="00CB19C9"/>
    <w:rsid w:val="00CE4C2D"/>
    <w:rsid w:val="00CE755E"/>
    <w:rsid w:val="00CF54DC"/>
    <w:rsid w:val="00D264B9"/>
    <w:rsid w:val="00D409EC"/>
    <w:rsid w:val="00D64F3E"/>
    <w:rsid w:val="00D65F06"/>
    <w:rsid w:val="00D71400"/>
    <w:rsid w:val="00D7475B"/>
    <w:rsid w:val="00DA0719"/>
    <w:rsid w:val="00DA0B17"/>
    <w:rsid w:val="00DB1CCE"/>
    <w:rsid w:val="00DE4245"/>
    <w:rsid w:val="00DF1E95"/>
    <w:rsid w:val="00DF42C4"/>
    <w:rsid w:val="00DF688D"/>
    <w:rsid w:val="00E05A7C"/>
    <w:rsid w:val="00E35F22"/>
    <w:rsid w:val="00E40650"/>
    <w:rsid w:val="00E44B04"/>
    <w:rsid w:val="00E45243"/>
    <w:rsid w:val="00E57285"/>
    <w:rsid w:val="00E669B9"/>
    <w:rsid w:val="00E818B1"/>
    <w:rsid w:val="00E86E79"/>
    <w:rsid w:val="00F07F81"/>
    <w:rsid w:val="00F22549"/>
    <w:rsid w:val="00F242CA"/>
    <w:rsid w:val="00F32EB1"/>
    <w:rsid w:val="00F517BE"/>
    <w:rsid w:val="00F830AE"/>
    <w:rsid w:val="00F862EB"/>
    <w:rsid w:val="00FC3F68"/>
    <w:rsid w:val="00FF453A"/>
    <w:rsid w:val="018E53BB"/>
    <w:rsid w:val="01B752BF"/>
    <w:rsid w:val="02F2691F"/>
    <w:rsid w:val="05273E55"/>
    <w:rsid w:val="06EB1AB6"/>
    <w:rsid w:val="099D6B31"/>
    <w:rsid w:val="09FD66D9"/>
    <w:rsid w:val="10B242CF"/>
    <w:rsid w:val="11F4604E"/>
    <w:rsid w:val="136D16FB"/>
    <w:rsid w:val="13AA21BF"/>
    <w:rsid w:val="190B6A35"/>
    <w:rsid w:val="1A3D2C72"/>
    <w:rsid w:val="216937C4"/>
    <w:rsid w:val="298605CB"/>
    <w:rsid w:val="2CEF036C"/>
    <w:rsid w:val="2F31381A"/>
    <w:rsid w:val="32A31C4C"/>
    <w:rsid w:val="32B53CA7"/>
    <w:rsid w:val="33CD2241"/>
    <w:rsid w:val="34967CFD"/>
    <w:rsid w:val="39C2416B"/>
    <w:rsid w:val="3B744E3E"/>
    <w:rsid w:val="3DC91A1B"/>
    <w:rsid w:val="3F235BB1"/>
    <w:rsid w:val="3F663581"/>
    <w:rsid w:val="42A44BF6"/>
    <w:rsid w:val="4571549B"/>
    <w:rsid w:val="471274FD"/>
    <w:rsid w:val="49717ADD"/>
    <w:rsid w:val="4A51609B"/>
    <w:rsid w:val="4B183D92"/>
    <w:rsid w:val="4C194D3B"/>
    <w:rsid w:val="4D304C6C"/>
    <w:rsid w:val="4F2A6A41"/>
    <w:rsid w:val="500373A2"/>
    <w:rsid w:val="507C6383"/>
    <w:rsid w:val="53AD746D"/>
    <w:rsid w:val="561769D4"/>
    <w:rsid w:val="58D844B0"/>
    <w:rsid w:val="5F4A1A8C"/>
    <w:rsid w:val="60075621"/>
    <w:rsid w:val="602001C2"/>
    <w:rsid w:val="60CE32E1"/>
    <w:rsid w:val="64C00985"/>
    <w:rsid w:val="65225D26"/>
    <w:rsid w:val="65DB5CBA"/>
    <w:rsid w:val="674E6C15"/>
    <w:rsid w:val="67636EEB"/>
    <w:rsid w:val="697609B2"/>
    <w:rsid w:val="69F4671F"/>
    <w:rsid w:val="6BA53F12"/>
    <w:rsid w:val="6CBF282C"/>
    <w:rsid w:val="73335BEE"/>
    <w:rsid w:val="734B3BFA"/>
    <w:rsid w:val="73753308"/>
    <w:rsid w:val="79442C5B"/>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06"/>
    <w:pPr>
      <w:widowControl w:val="0"/>
      <w:jc w:val="both"/>
    </w:pPr>
    <w:rPr>
      <w:kern w:val="2"/>
      <w:sz w:val="21"/>
      <w:szCs w:val="22"/>
    </w:rPr>
  </w:style>
  <w:style w:type="paragraph" w:styleId="1">
    <w:name w:val="heading 1"/>
    <w:basedOn w:val="a"/>
    <w:next w:val="a"/>
    <w:qFormat/>
    <w:rsid w:val="00D65F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65F06"/>
    <w:rPr>
      <w:sz w:val="18"/>
      <w:szCs w:val="18"/>
    </w:rPr>
  </w:style>
  <w:style w:type="paragraph" w:styleId="a4">
    <w:name w:val="footer"/>
    <w:basedOn w:val="a"/>
    <w:link w:val="Char0"/>
    <w:qFormat/>
    <w:rsid w:val="00D65F06"/>
    <w:pPr>
      <w:tabs>
        <w:tab w:val="center" w:pos="4153"/>
        <w:tab w:val="right" w:pos="8306"/>
      </w:tabs>
      <w:snapToGrid w:val="0"/>
      <w:jc w:val="left"/>
    </w:pPr>
    <w:rPr>
      <w:sz w:val="18"/>
      <w:szCs w:val="18"/>
    </w:rPr>
  </w:style>
  <w:style w:type="paragraph" w:styleId="a5">
    <w:name w:val="header"/>
    <w:basedOn w:val="a"/>
    <w:link w:val="Char1"/>
    <w:qFormat/>
    <w:rsid w:val="00D65F0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sid w:val="00D65F0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脚 Char"/>
    <w:basedOn w:val="a0"/>
    <w:link w:val="a4"/>
    <w:qFormat/>
    <w:rsid w:val="00D65F06"/>
    <w:rPr>
      <w:kern w:val="2"/>
      <w:sz w:val="18"/>
      <w:szCs w:val="18"/>
    </w:rPr>
  </w:style>
  <w:style w:type="character" w:customStyle="1" w:styleId="Char1">
    <w:name w:val="页眉 Char"/>
    <w:basedOn w:val="a0"/>
    <w:link w:val="a5"/>
    <w:qFormat/>
    <w:rsid w:val="00D65F06"/>
    <w:rPr>
      <w:kern w:val="2"/>
      <w:sz w:val="18"/>
      <w:szCs w:val="18"/>
    </w:rPr>
  </w:style>
  <w:style w:type="character" w:customStyle="1" w:styleId="font11">
    <w:name w:val="font11"/>
    <w:basedOn w:val="a0"/>
    <w:qFormat/>
    <w:rsid w:val="00D65F06"/>
    <w:rPr>
      <w:rFonts w:ascii="宋体" w:eastAsia="宋体" w:hAnsi="宋体" w:cs="宋体" w:hint="eastAsia"/>
      <w:color w:val="000000"/>
      <w:sz w:val="20"/>
      <w:szCs w:val="20"/>
      <w:u w:val="none"/>
    </w:rPr>
  </w:style>
  <w:style w:type="character" w:customStyle="1" w:styleId="font01">
    <w:name w:val="font01"/>
    <w:basedOn w:val="a0"/>
    <w:qFormat/>
    <w:rsid w:val="00D65F06"/>
    <w:rPr>
      <w:rFonts w:ascii="宋体" w:eastAsia="宋体" w:hAnsi="宋体" w:cs="宋体" w:hint="eastAsia"/>
      <w:color w:val="000000"/>
      <w:sz w:val="22"/>
      <w:szCs w:val="22"/>
      <w:u w:val="none"/>
    </w:rPr>
  </w:style>
  <w:style w:type="character" w:customStyle="1" w:styleId="font41">
    <w:name w:val="font41"/>
    <w:basedOn w:val="a0"/>
    <w:qFormat/>
    <w:rsid w:val="00D65F06"/>
    <w:rPr>
      <w:rFonts w:ascii="宋体" w:eastAsia="宋体" w:hAnsi="宋体" w:cs="宋体" w:hint="eastAsia"/>
      <w:color w:val="000000"/>
      <w:sz w:val="24"/>
      <w:szCs w:val="24"/>
      <w:u w:val="none"/>
    </w:rPr>
  </w:style>
  <w:style w:type="character" w:customStyle="1" w:styleId="font31">
    <w:name w:val="font31"/>
    <w:basedOn w:val="a0"/>
    <w:qFormat/>
    <w:rsid w:val="00D65F06"/>
    <w:rPr>
      <w:rFonts w:ascii="华文中宋" w:eastAsia="华文中宋" w:hAnsi="华文中宋" w:cs="华文中宋" w:hint="eastAsia"/>
      <w:color w:val="000000"/>
      <w:sz w:val="32"/>
      <w:szCs w:val="32"/>
      <w:u w:val="none"/>
    </w:rPr>
  </w:style>
  <w:style w:type="character" w:customStyle="1" w:styleId="font91">
    <w:name w:val="font91"/>
    <w:basedOn w:val="a0"/>
    <w:qFormat/>
    <w:rsid w:val="00D65F06"/>
    <w:rPr>
      <w:rFonts w:ascii="华文中宋" w:eastAsia="华文中宋" w:hAnsi="华文中宋" w:cs="华文中宋" w:hint="eastAsia"/>
      <w:color w:val="000000"/>
      <w:sz w:val="32"/>
      <w:szCs w:val="32"/>
      <w:u w:val="none"/>
    </w:rPr>
  </w:style>
  <w:style w:type="character" w:customStyle="1" w:styleId="font51">
    <w:name w:val="font51"/>
    <w:basedOn w:val="a0"/>
    <w:qFormat/>
    <w:rsid w:val="00D65F06"/>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qFormat/>
    <w:rsid w:val="00D65F06"/>
    <w:rPr>
      <w:kern w:val="2"/>
      <w:sz w:val="18"/>
      <w:szCs w:val="18"/>
    </w:rPr>
  </w:style>
  <w:style w:type="paragraph" w:styleId="a7">
    <w:name w:val="Normal (Web)"/>
    <w:basedOn w:val="a"/>
    <w:uiPriority w:val="99"/>
    <w:unhideWhenUsed/>
    <w:rsid w:val="00F830AE"/>
    <w:pPr>
      <w:widowControl/>
      <w:spacing w:before="100" w:beforeAutospacing="1" w:after="100" w:afterAutospacing="1" w:line="360" w:lineRule="auto"/>
      <w:jc w:val="left"/>
    </w:pPr>
    <w:rPr>
      <w:rFonts w:ascii="宋体" w:eastAsia="宋体" w:hAnsi="宋体" w:cs="宋体"/>
      <w:kern w:val="0"/>
      <w:sz w:val="24"/>
      <w:szCs w:val="24"/>
    </w:rPr>
  </w:style>
  <w:style w:type="table" w:customStyle="1" w:styleId="TableNormal">
    <w:name w:val="Table Normal"/>
    <w:semiHidden/>
    <w:unhideWhenUsed/>
    <w:qFormat/>
    <w:rsid w:val="0011314A"/>
    <w:rPr>
      <w:rFonts w:ascii="Arial" w:hAnsi="Arial" w:cs="Arial"/>
    </w:rPr>
    <w:tblPr>
      <w:tblCellMar>
        <w:top w:w="0" w:type="dxa"/>
        <w:left w:w="0" w:type="dxa"/>
        <w:bottom w:w="0" w:type="dxa"/>
        <w:right w:w="0" w:type="dxa"/>
      </w:tblCellMar>
    </w:tblPr>
  </w:style>
  <w:style w:type="character" w:customStyle="1" w:styleId="Char10">
    <w:name w:val="页眉 Char1"/>
    <w:basedOn w:val="a0"/>
    <w:qFormat/>
    <w:rsid w:val="0011314A"/>
    <w:rPr>
      <w:rFonts w:ascii="Arial" w:eastAsia="Arial" w:hAnsi="Arial" w:cs="Arial"/>
      <w:snapToGrid w:val="0"/>
      <w:color w:val="000000"/>
      <w:sz w:val="18"/>
      <w:szCs w:val="18"/>
      <w:lang w:val="en-US" w:eastAsia="zh-CN" w:bidi="ar-SA"/>
    </w:rPr>
  </w:style>
  <w:style w:type="character" w:customStyle="1" w:styleId="Char11">
    <w:name w:val="页脚 Char1"/>
    <w:basedOn w:val="a0"/>
    <w:qFormat/>
    <w:rsid w:val="0011314A"/>
    <w:rPr>
      <w:rFonts w:ascii="Arial" w:eastAsia="Arial" w:hAnsi="Arial" w:cs="Arial"/>
      <w:snapToGrid w:val="0"/>
      <w:color w:val="000000"/>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14905">
      <w:bodyDiv w:val="1"/>
      <w:marLeft w:val="0"/>
      <w:marRight w:val="0"/>
      <w:marTop w:val="0"/>
      <w:marBottom w:val="0"/>
      <w:divBdr>
        <w:top w:val="none" w:sz="0" w:space="0" w:color="auto"/>
        <w:left w:val="none" w:sz="0" w:space="0" w:color="auto"/>
        <w:bottom w:val="none" w:sz="0" w:space="0" w:color="auto"/>
        <w:right w:val="none" w:sz="0" w:space="0" w:color="auto"/>
      </w:divBdr>
    </w:div>
    <w:div w:id="208032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header" Target="header6.xml"/><Relationship Id="rId33"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5.xml"/><Relationship Id="rId32" Type="http://schemas.openxmlformats.org/officeDocument/2006/relationships/image" Target="media/image13.png"/><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fontTable" Target="fontTable.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5215;&#24503;&#24066;&#21355;&#35745;&#22996;2018&#24180;&#24230;&#37096;&#38376;&#20915;&#31639;&#20844;&#24320;2.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r>
              <a:rPr altLang="en-US"/>
              <a:t>本部门20</a:t>
            </a:r>
            <a:r>
              <a:rPr lang="en-US" altLang="en-US"/>
              <a:t>22</a:t>
            </a:r>
            <a:r>
              <a:rPr altLang="en-US"/>
              <a:t>年度本年支出合计（单位：万元）</a:t>
            </a:r>
          </a:p>
        </c:rich>
      </c:tx>
      <c:overlay val="0"/>
    </c:title>
    <c:autoTitleDeleted val="0"/>
    <c:plotArea>
      <c:layout/>
      <c:pieChart>
        <c:varyColors val="1"/>
        <c:ser>
          <c:idx val="0"/>
          <c:order val="0"/>
          <c:tx>
            <c:strRef>
              <c:f>'[图表 在 承德市卫计委2018年度部门决算公开2.doc]Sheet1'!$C$2</c:f>
              <c:strCache>
                <c:ptCount val="1"/>
                <c:pt idx="0">
                  <c:v>本部门2018年度本年支出合计（单位：万元）</c:v>
                </c:pt>
              </c:strCache>
            </c:strRef>
          </c:tx>
          <c:explosion val="1"/>
          <c:dLbls>
            <c:dLbl>
              <c:idx val="0"/>
              <c:tx>
                <c:rich>
                  <a:bodyPr/>
                  <a:lstStyle/>
                  <a:p>
                    <a:r>
                      <a:rPr lang="en-US" altLang="en-US"/>
                      <a:t>5906.9</a:t>
                    </a:r>
                    <a:endParaRPr altLang="en-US"/>
                  </a:p>
                </c:rich>
              </c:tx>
              <c:dLblPos val="outEnd"/>
              <c:showLegendKey val="0"/>
              <c:showVal val="1"/>
              <c:showCatName val="0"/>
              <c:showSerName val="0"/>
              <c:showPercent val="0"/>
              <c:showBubbleSize val="0"/>
            </c:dLbl>
            <c:dLbl>
              <c:idx val="1"/>
              <c:tx>
                <c:rich>
                  <a:bodyPr/>
                  <a:lstStyle/>
                  <a:p>
                    <a:r>
                      <a:rPr lang="en-US" altLang="en-US"/>
                      <a:t>2484.19</a:t>
                    </a:r>
                    <a:endParaRPr altLang="en-US"/>
                  </a:p>
                </c:rich>
              </c:tx>
              <c:dLblPos val="outEnd"/>
              <c:showLegendKey val="0"/>
              <c:showVal val="1"/>
              <c:showCatName val="0"/>
              <c:showSerName val="0"/>
              <c:showPercent val="0"/>
              <c:showBubbleSize val="0"/>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 在 承德市卫计委2018年度部门决算公开2.doc]Sheet1'!$B$3:$B$4</c:f>
              <c:strCache>
                <c:ptCount val="2"/>
                <c:pt idx="0">
                  <c:v>基本支出</c:v>
                </c:pt>
                <c:pt idx="1">
                  <c:v>项目支出</c:v>
                </c:pt>
              </c:strCache>
            </c:strRef>
          </c:cat>
          <c:val>
            <c:numRef>
              <c:f>'[图表 在 承德市卫计委2018年度部门决算公开2.doc]Sheet1'!$C$3:$C$4</c:f>
              <c:numCache>
                <c:formatCode>General</c:formatCode>
                <c:ptCount val="2"/>
                <c:pt idx="0">
                  <c:v>114553.61</c:v>
                </c:pt>
                <c:pt idx="1">
                  <c:v>12444.14000000001</c:v>
                </c:pt>
              </c:numCache>
            </c:numRef>
          </c:val>
        </c:ser>
        <c:dLbls>
          <c:showLegendKey val="0"/>
          <c:showVal val="1"/>
          <c:showCatName val="0"/>
          <c:showSerName val="0"/>
          <c:showPercent val="0"/>
          <c:showBubbleSize val="0"/>
          <c:showLeaderLines val="1"/>
        </c:dLbls>
        <c:firstSliceAng val="0"/>
      </c:pieChart>
      <c:spPr>
        <a:ln>
          <a:noFill/>
        </a:ln>
        <a:effectLst/>
      </c:spPr>
    </c:plotArea>
    <c:legend>
      <c:legendPos val="b"/>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showDLblsOverMax val="0"/>
  </c:chart>
  <c:spPr>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7B17D-5292-4A62-A715-0754211F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82</Pages>
  <Words>6168</Words>
  <Characters>35162</Characters>
  <Application>Microsoft Office Word</Application>
  <DocSecurity>0</DocSecurity>
  <Lines>293</Lines>
  <Paragraphs>82</Paragraphs>
  <ScaleCrop>false</ScaleCrop>
  <Company>神州网信技术有限公司</Company>
  <LinksUpToDate>false</LinksUpToDate>
  <CharactersWithSpaces>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Sharket</cp:lastModifiedBy>
  <cp:revision>87</cp:revision>
  <cp:lastPrinted>2023-08-04T01:00:00Z</cp:lastPrinted>
  <dcterms:created xsi:type="dcterms:W3CDTF">2023-09-19T08:36:00Z</dcterms:created>
  <dcterms:modified xsi:type="dcterms:W3CDTF">2024-01-30T01:31:00Z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UUID">
    <vt:lpwstr>v1.0_mb_S7ajbG3IpAnL1wSthNCxfw==</vt:lpwstr>
  </property>
  <property fmtid="{D5CDD505-2E9C-101B-9397-08002B2CF9AE}" pid="4" name="ICV">
    <vt:lpwstr>A65F12F65BE14C178EE86AA14051F967</vt:lpwstr>
  </property>
</Properties>
</file>